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rsidTr="002C02C8">
        <w:trPr>
          <w:trHeight w:val="288"/>
          <w:jc w:val="center"/>
        </w:trPr>
        <w:tc>
          <w:tcPr>
            <w:tcW w:w="3037" w:type="dxa"/>
            <w:vAlign w:val="bottom"/>
          </w:tcPr>
          <w:p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rsidR="001719BB" w:rsidRPr="001719BB" w:rsidRDefault="00084562" w:rsidP="00E0285D">
            <w:pPr>
              <w:rPr>
                <w:rFonts w:ascii="Times New Roman" w:hAnsi="Times New Roman"/>
                <w:iCs/>
                <w:sz w:val="20"/>
                <w:szCs w:val="20"/>
              </w:rPr>
            </w:pPr>
            <w:r>
              <w:rPr>
                <w:rFonts w:ascii="Times New Roman" w:hAnsi="Times New Roman"/>
                <w:iCs/>
                <w:sz w:val="20"/>
                <w:szCs w:val="20"/>
              </w:rPr>
              <w:t>Performance Review Committee</w:t>
            </w:r>
          </w:p>
        </w:tc>
      </w:tr>
      <w:tr w:rsidR="001719BB" w:rsidRPr="001719BB" w:rsidTr="002C02C8">
        <w:trPr>
          <w:trHeight w:val="288"/>
          <w:jc w:val="center"/>
        </w:trPr>
        <w:tc>
          <w:tcPr>
            <w:tcW w:w="3037" w:type="dxa"/>
            <w:vAlign w:val="bottom"/>
          </w:tcPr>
          <w:p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rsidTr="002C02C8">
        <w:trPr>
          <w:trHeight w:val="288"/>
          <w:jc w:val="center"/>
        </w:trPr>
        <w:tc>
          <w:tcPr>
            <w:tcW w:w="3037" w:type="dxa"/>
            <w:vAlign w:val="bottom"/>
          </w:tcPr>
          <w:p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rsidTr="002C02C8">
        <w:trPr>
          <w:trHeight w:val="288"/>
          <w:jc w:val="center"/>
        </w:trPr>
        <w:tc>
          <w:tcPr>
            <w:tcW w:w="3037" w:type="dxa"/>
            <w:vAlign w:val="bottom"/>
          </w:tcPr>
          <w:p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084562">
              <w:rPr>
                <w:rFonts w:ascii="Times New Roman" w:hAnsi="Times New Roman"/>
                <w:iCs/>
                <w:sz w:val="20"/>
                <w:szCs w:val="20"/>
              </w:rPr>
              <w:t>7</w:t>
            </w:r>
            <w:r w:rsidR="002D7D46">
              <w:rPr>
                <w:rFonts w:ascii="Times New Roman" w:hAnsi="Times New Roman"/>
                <w:iCs/>
                <w:sz w:val="20"/>
                <w:szCs w:val="20"/>
              </w:rPr>
              <w:t xml:space="preserve"> </w:t>
            </w:r>
          </w:p>
        </w:tc>
      </w:tr>
      <w:tr w:rsidR="004F1B9F" w:rsidRPr="001719BB" w:rsidTr="002C02C8">
        <w:trPr>
          <w:trHeight w:val="288"/>
          <w:jc w:val="center"/>
        </w:trPr>
        <w:tc>
          <w:tcPr>
            <w:tcW w:w="3037" w:type="dxa"/>
            <w:vAlign w:val="bottom"/>
          </w:tcPr>
          <w:p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rsidR="004F1B9F" w:rsidRDefault="00DC1F14" w:rsidP="00E0285D">
            <w:pPr>
              <w:rPr>
                <w:rFonts w:ascii="Times New Roman" w:hAnsi="Times New Roman"/>
                <w:iCs/>
                <w:sz w:val="20"/>
                <w:szCs w:val="20"/>
              </w:rPr>
            </w:pPr>
            <w:r>
              <w:rPr>
                <w:rFonts w:ascii="Times New Roman" w:hAnsi="Times New Roman"/>
                <w:iCs/>
                <w:sz w:val="20"/>
                <w:szCs w:val="20"/>
              </w:rPr>
              <w:t>02/03/</w:t>
            </w:r>
            <w:r w:rsidR="003C7D51">
              <w:rPr>
                <w:rFonts w:ascii="Times New Roman" w:hAnsi="Times New Roman"/>
                <w:iCs/>
                <w:sz w:val="20"/>
                <w:szCs w:val="20"/>
              </w:rPr>
              <w:t>20</w:t>
            </w:r>
            <w:r>
              <w:rPr>
                <w:rFonts w:ascii="Times New Roman" w:hAnsi="Times New Roman"/>
                <w:iCs/>
                <w:sz w:val="20"/>
                <w:szCs w:val="20"/>
              </w:rPr>
              <w:t>05</w:t>
            </w:r>
          </w:p>
        </w:tc>
      </w:tr>
      <w:tr w:rsidR="004F1B9F" w:rsidRPr="001719BB" w:rsidTr="002C02C8">
        <w:trPr>
          <w:trHeight w:val="288"/>
          <w:jc w:val="center"/>
        </w:trPr>
        <w:tc>
          <w:tcPr>
            <w:tcW w:w="3037" w:type="dxa"/>
            <w:shd w:val="clear" w:color="auto" w:fill="auto"/>
            <w:vAlign w:val="bottom"/>
          </w:tcPr>
          <w:p w:rsidR="004F1B9F" w:rsidRPr="00BD2894" w:rsidRDefault="004F1B9F" w:rsidP="004F1B9F">
            <w:pPr>
              <w:pStyle w:val="Label"/>
              <w:rPr>
                <w:rFonts w:ascii="Times New Roman" w:hAnsi="Times New Roman" w:cs="Times New Roman"/>
                <w:iCs/>
                <w:sz w:val="20"/>
                <w:szCs w:val="20"/>
              </w:rPr>
            </w:pPr>
            <w:r w:rsidRPr="00BD2894">
              <w:rPr>
                <w:rFonts w:ascii="Times New Roman" w:hAnsi="Times New Roman" w:cs="Times New Roman"/>
                <w:iCs/>
                <w:sz w:val="20"/>
                <w:szCs w:val="20"/>
              </w:rPr>
              <w:t xml:space="preserve">Last Review/Revision Date:  </w:t>
            </w:r>
          </w:p>
        </w:tc>
        <w:tc>
          <w:tcPr>
            <w:tcW w:w="1883" w:type="dxa"/>
            <w:vAlign w:val="bottom"/>
          </w:tcPr>
          <w:p w:rsidR="004F1B9F" w:rsidRPr="00BD2894" w:rsidRDefault="002C02C8" w:rsidP="004F1B9F">
            <w:pPr>
              <w:rPr>
                <w:rFonts w:ascii="Times New Roman" w:hAnsi="Times New Roman"/>
                <w:iCs/>
                <w:sz w:val="20"/>
                <w:szCs w:val="20"/>
              </w:rPr>
            </w:pPr>
            <w:r>
              <w:rPr>
                <w:rFonts w:ascii="Times New Roman" w:hAnsi="Times New Roman"/>
                <w:iCs/>
                <w:sz w:val="20"/>
                <w:szCs w:val="20"/>
              </w:rPr>
              <w:t>01/10/2023</w:t>
            </w:r>
          </w:p>
        </w:tc>
        <w:tc>
          <w:tcPr>
            <w:tcW w:w="2670" w:type="dxa"/>
            <w:vAlign w:val="bottom"/>
          </w:tcPr>
          <w:p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rsidR="004F1B9F" w:rsidRPr="001719BB" w:rsidRDefault="004F1B9F" w:rsidP="004F1B9F">
            <w:pPr>
              <w:rPr>
                <w:rFonts w:ascii="Times New Roman" w:hAnsi="Times New Roman"/>
                <w:iCs/>
                <w:sz w:val="20"/>
                <w:szCs w:val="20"/>
              </w:rPr>
            </w:pPr>
          </w:p>
        </w:tc>
      </w:tr>
    </w:tbl>
    <w:p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rsidR="00A25DCB" w:rsidRPr="00A43292" w:rsidRDefault="00A25DCB" w:rsidP="00B4479B">
      <w:pPr>
        <w:pStyle w:val="p10"/>
        <w:tabs>
          <w:tab w:val="clear" w:pos="740"/>
          <w:tab w:val="left" w:pos="540"/>
        </w:tabs>
        <w:spacing w:line="240" w:lineRule="auto"/>
        <w:ind w:left="0" w:firstLine="0"/>
        <w:rPr>
          <w:rFonts w:ascii="Times New Roman" w:hAnsi="Times New Roman" w:cs="Times New Roman"/>
          <w:b/>
          <w:caps/>
          <w:szCs w:val="24"/>
        </w:rPr>
      </w:pPr>
      <w:r w:rsidRPr="00A43292">
        <w:rPr>
          <w:rFonts w:ascii="Times New Roman" w:hAnsi="Times New Roman" w:cs="Times New Roman"/>
          <w:b/>
          <w:caps/>
          <w:szCs w:val="24"/>
        </w:rPr>
        <w:t>Section 1</w:t>
      </w:r>
    </w:p>
    <w:p w:rsidR="00A25DCB" w:rsidRPr="00A43292" w:rsidRDefault="00A25DCB" w:rsidP="00B4479B">
      <w:pPr>
        <w:pStyle w:val="p10"/>
        <w:tabs>
          <w:tab w:val="clear" w:pos="740"/>
          <w:tab w:val="left" w:pos="540"/>
        </w:tabs>
        <w:spacing w:line="240" w:lineRule="auto"/>
        <w:ind w:left="0" w:firstLine="0"/>
        <w:rPr>
          <w:rFonts w:ascii="Times New Roman" w:hAnsi="Times New Roman" w:cs="Times New Roman"/>
          <w:b/>
          <w:szCs w:val="24"/>
        </w:rPr>
      </w:pPr>
    </w:p>
    <w:p w:rsidR="0014254D" w:rsidRPr="00A43292" w:rsidRDefault="00A25DCB" w:rsidP="00B4479B">
      <w:pPr>
        <w:pStyle w:val="p10"/>
        <w:tabs>
          <w:tab w:val="clear" w:pos="740"/>
          <w:tab w:val="left" w:pos="720"/>
        </w:tabs>
        <w:spacing w:line="240" w:lineRule="auto"/>
        <w:ind w:left="0" w:firstLine="0"/>
        <w:rPr>
          <w:rFonts w:ascii="Times New Roman" w:hAnsi="Times New Roman" w:cs="Times New Roman"/>
          <w:b/>
          <w:szCs w:val="24"/>
        </w:rPr>
      </w:pPr>
      <w:r w:rsidRPr="00A43292">
        <w:rPr>
          <w:rFonts w:ascii="Times New Roman" w:hAnsi="Times New Roman" w:cs="Times New Roman"/>
          <w:b/>
          <w:szCs w:val="24"/>
        </w:rPr>
        <w:t>1.</w:t>
      </w:r>
      <w:r w:rsidR="00E8332A" w:rsidRPr="00A43292">
        <w:rPr>
          <w:rFonts w:ascii="Times New Roman" w:hAnsi="Times New Roman" w:cs="Times New Roman"/>
          <w:b/>
          <w:szCs w:val="24"/>
        </w:rPr>
        <w:t>1</w:t>
      </w:r>
      <w:r w:rsidRPr="00A43292">
        <w:rPr>
          <w:rFonts w:ascii="Times New Roman" w:hAnsi="Times New Roman" w:cs="Times New Roman"/>
          <w:b/>
          <w:szCs w:val="24"/>
        </w:rPr>
        <w:tab/>
      </w:r>
      <w:r w:rsidR="0014254D" w:rsidRPr="00A43292">
        <w:rPr>
          <w:rFonts w:ascii="Times New Roman" w:hAnsi="Times New Roman" w:cs="Times New Roman"/>
          <w:b/>
          <w:szCs w:val="24"/>
        </w:rPr>
        <w:t>Policy Statement</w:t>
      </w:r>
    </w:p>
    <w:p w:rsidR="0014254D" w:rsidRPr="00A43292" w:rsidRDefault="0014254D" w:rsidP="00B4479B">
      <w:pPr>
        <w:pStyle w:val="p10"/>
        <w:tabs>
          <w:tab w:val="clear" w:pos="740"/>
          <w:tab w:val="left" w:pos="540"/>
        </w:tabs>
        <w:spacing w:line="240" w:lineRule="auto"/>
        <w:ind w:left="0" w:firstLine="0"/>
        <w:rPr>
          <w:rFonts w:ascii="Times New Roman" w:hAnsi="Times New Roman" w:cs="Times New Roman"/>
          <w:b/>
          <w:szCs w:val="24"/>
        </w:rPr>
      </w:pPr>
    </w:p>
    <w:p w:rsidR="009C550B" w:rsidRPr="00A43292" w:rsidRDefault="009C550B" w:rsidP="00B4479B">
      <w:pPr>
        <w:tabs>
          <w:tab w:val="left" w:pos="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hAnsi="Times New Roman"/>
          <w:sz w:val="24"/>
          <w:szCs w:val="24"/>
        </w:rPr>
      </w:pPr>
      <w:r w:rsidRPr="00A43292">
        <w:rPr>
          <w:rFonts w:ascii="Times New Roman" w:hAnsi="Times New Roman"/>
          <w:sz w:val="24"/>
          <w:szCs w:val="24"/>
        </w:rPr>
        <w:t xml:space="preserve">The Board of Trustees of Hendrick Medical Center has the ultimate responsibility for performance improvement. The organized Medical Staff provides leadership for measuring, assessing and improving processes that primarily depend on the activities of one or more members of the Medical Staff and </w:t>
      </w:r>
      <w:r w:rsidR="009B7C8B">
        <w:rPr>
          <w:rFonts w:ascii="Times New Roman" w:hAnsi="Times New Roman"/>
          <w:sz w:val="24"/>
          <w:szCs w:val="24"/>
        </w:rPr>
        <w:t>Advanced Practice Providers</w:t>
      </w:r>
      <w:r w:rsidRPr="00A43292">
        <w:rPr>
          <w:rFonts w:ascii="Times New Roman" w:hAnsi="Times New Roman"/>
          <w:sz w:val="24"/>
          <w:szCs w:val="24"/>
        </w:rPr>
        <w:t xml:space="preserve"> (A</w:t>
      </w:r>
      <w:r w:rsidR="009B7C8B">
        <w:rPr>
          <w:rFonts w:ascii="Times New Roman" w:hAnsi="Times New Roman"/>
          <w:sz w:val="24"/>
          <w:szCs w:val="24"/>
        </w:rPr>
        <w:t>P</w:t>
      </w:r>
      <w:r w:rsidRPr="00A43292">
        <w:rPr>
          <w:rFonts w:ascii="Times New Roman" w:hAnsi="Times New Roman"/>
          <w:sz w:val="24"/>
          <w:szCs w:val="24"/>
        </w:rPr>
        <w:t>P) Staff. The Medical Executive Committee (MEC) has the responsibility of oversight of implementation of this policy.</w:t>
      </w:r>
    </w:p>
    <w:p w:rsidR="009C550B" w:rsidRPr="00A43292" w:rsidRDefault="009C550B" w:rsidP="00B4479B">
      <w:pPr>
        <w:pStyle w:val="p10"/>
        <w:tabs>
          <w:tab w:val="clear" w:pos="740"/>
          <w:tab w:val="left" w:pos="540"/>
        </w:tabs>
        <w:spacing w:line="240" w:lineRule="auto"/>
        <w:ind w:left="0" w:firstLine="0"/>
        <w:rPr>
          <w:rFonts w:ascii="Times New Roman" w:hAnsi="Times New Roman" w:cs="Times New Roman"/>
          <w:szCs w:val="24"/>
          <w:lang w:eastAsia="x-none"/>
        </w:rPr>
      </w:pPr>
    </w:p>
    <w:p w:rsidR="002B2050" w:rsidRPr="00A43292" w:rsidRDefault="002B2050" w:rsidP="00B4479B">
      <w:pPr>
        <w:pStyle w:val="p10"/>
        <w:tabs>
          <w:tab w:val="clear" w:pos="740"/>
          <w:tab w:val="left" w:pos="540"/>
        </w:tabs>
        <w:spacing w:line="240" w:lineRule="auto"/>
        <w:ind w:left="0" w:firstLine="0"/>
        <w:rPr>
          <w:rFonts w:ascii="Times New Roman" w:hAnsi="Times New Roman" w:cs="Times New Roman"/>
          <w:szCs w:val="24"/>
          <w:lang w:eastAsia="x-none"/>
        </w:rPr>
      </w:pPr>
      <w:r w:rsidRPr="00A43292">
        <w:rPr>
          <w:rFonts w:ascii="Times New Roman" w:hAnsi="Times New Roman" w:cs="Times New Roman"/>
          <w:szCs w:val="24"/>
          <w:lang w:eastAsia="x-none"/>
        </w:rPr>
        <w:t>The Performance Review (PR) Committee is responsible for the evaluation of medical peer review including evaluation of qualifications or professional conduct of professional health care practitioners and of the patient care they provide.</w:t>
      </w:r>
    </w:p>
    <w:p w:rsidR="00084562" w:rsidRPr="00A43292" w:rsidRDefault="00084562" w:rsidP="00B4479B">
      <w:pPr>
        <w:pStyle w:val="p10"/>
        <w:tabs>
          <w:tab w:val="clear" w:pos="740"/>
          <w:tab w:val="left" w:pos="540"/>
        </w:tabs>
        <w:spacing w:line="240" w:lineRule="auto"/>
        <w:ind w:left="0" w:firstLine="0"/>
        <w:rPr>
          <w:rFonts w:ascii="Times New Roman" w:hAnsi="Times New Roman" w:cs="Times New Roman"/>
          <w:b/>
          <w:szCs w:val="24"/>
        </w:rPr>
      </w:pPr>
    </w:p>
    <w:p w:rsidR="00E16DD7" w:rsidRPr="00A43292" w:rsidRDefault="0014254D" w:rsidP="00B4479B">
      <w:pPr>
        <w:pStyle w:val="p10"/>
        <w:tabs>
          <w:tab w:val="clear" w:pos="740"/>
          <w:tab w:val="left" w:pos="720"/>
        </w:tabs>
        <w:spacing w:line="240" w:lineRule="auto"/>
        <w:ind w:left="0" w:firstLine="0"/>
        <w:rPr>
          <w:rFonts w:ascii="Times New Roman" w:hAnsi="Times New Roman" w:cs="Times New Roman"/>
          <w:b/>
          <w:szCs w:val="24"/>
        </w:rPr>
      </w:pPr>
      <w:r w:rsidRPr="00A43292">
        <w:rPr>
          <w:rFonts w:ascii="Times New Roman" w:hAnsi="Times New Roman" w:cs="Times New Roman"/>
          <w:b/>
          <w:szCs w:val="24"/>
        </w:rPr>
        <w:t>1.2</w:t>
      </w:r>
      <w:r w:rsidRPr="00A43292">
        <w:rPr>
          <w:rFonts w:ascii="Times New Roman" w:hAnsi="Times New Roman" w:cs="Times New Roman"/>
          <w:b/>
          <w:szCs w:val="24"/>
        </w:rPr>
        <w:tab/>
      </w:r>
      <w:r w:rsidR="00A25DCB" w:rsidRPr="00A43292">
        <w:rPr>
          <w:rFonts w:ascii="Times New Roman" w:hAnsi="Times New Roman" w:cs="Times New Roman"/>
          <w:b/>
          <w:szCs w:val="24"/>
        </w:rPr>
        <w:t>Definitions</w:t>
      </w:r>
    </w:p>
    <w:p w:rsidR="00E16DD7" w:rsidRPr="00A43292" w:rsidRDefault="00E16DD7" w:rsidP="00B4479B">
      <w:pPr>
        <w:pStyle w:val="p10"/>
        <w:tabs>
          <w:tab w:val="clear" w:pos="740"/>
          <w:tab w:val="left" w:pos="540"/>
        </w:tabs>
        <w:spacing w:line="240" w:lineRule="auto"/>
        <w:ind w:left="0" w:firstLine="0"/>
        <w:rPr>
          <w:rFonts w:ascii="Times New Roman" w:hAnsi="Times New Roman" w:cs="Times New Roman"/>
          <w:szCs w:val="24"/>
        </w:rPr>
      </w:pPr>
    </w:p>
    <w:p w:rsidR="001B5B01" w:rsidRPr="00A43292" w:rsidRDefault="001B5B01" w:rsidP="00B4479B">
      <w:pPr>
        <w:pStyle w:val="p10"/>
        <w:tabs>
          <w:tab w:val="clear" w:pos="740"/>
          <w:tab w:val="left" w:pos="540"/>
        </w:tabs>
        <w:spacing w:line="240" w:lineRule="auto"/>
        <w:ind w:firstLine="0"/>
        <w:rPr>
          <w:rFonts w:ascii="Times New Roman" w:hAnsi="Times New Roman" w:cs="Times New Roman"/>
          <w:b/>
          <w:szCs w:val="24"/>
        </w:rPr>
      </w:pPr>
      <w:r w:rsidRPr="00A43292">
        <w:rPr>
          <w:rFonts w:ascii="Times New Roman" w:hAnsi="Times New Roman" w:cs="Times New Roman"/>
          <w:b/>
          <w:szCs w:val="24"/>
        </w:rPr>
        <w:t xml:space="preserve">Variances </w:t>
      </w:r>
      <w:r w:rsidRPr="00A43292">
        <w:rPr>
          <w:rFonts w:ascii="Times New Roman" w:hAnsi="Times New Roman" w:cs="Times New Roman"/>
          <w:szCs w:val="24"/>
        </w:rPr>
        <w:t>are assigned a "type" category according to the following guidelines. The type category determines data collection, review and reporting.</w:t>
      </w:r>
    </w:p>
    <w:p w:rsidR="001B5B01" w:rsidRPr="00A43292" w:rsidRDefault="001B5B01"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720"/>
        <w:jc w:val="both"/>
        <w:rPr>
          <w:rFonts w:ascii="Times New Roman" w:hAnsi="Times New Roman"/>
          <w:b/>
          <w:sz w:val="24"/>
          <w:szCs w:val="24"/>
        </w:rPr>
      </w:pPr>
    </w:p>
    <w:p w:rsidR="001B5B01" w:rsidRPr="00A43292" w:rsidRDefault="001B5B01"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rPr>
      </w:pPr>
      <w:r w:rsidRPr="00A43292">
        <w:rPr>
          <w:rFonts w:ascii="Times New Roman" w:hAnsi="Times New Roman"/>
          <w:sz w:val="24"/>
          <w:szCs w:val="24"/>
        </w:rPr>
        <w:t>1.</w:t>
      </w:r>
      <w:r w:rsidRPr="00A43292">
        <w:rPr>
          <w:rFonts w:ascii="Times New Roman" w:hAnsi="Times New Roman"/>
          <w:sz w:val="24"/>
          <w:szCs w:val="24"/>
        </w:rPr>
        <w:tab/>
      </w:r>
      <w:r w:rsidRPr="00A43292">
        <w:rPr>
          <w:rFonts w:ascii="Times New Roman" w:hAnsi="Times New Roman"/>
          <w:b/>
          <w:sz w:val="24"/>
          <w:szCs w:val="24"/>
        </w:rPr>
        <w:t>Type 1 Rate</w:t>
      </w:r>
      <w:r w:rsidRPr="00A43292">
        <w:rPr>
          <w:rFonts w:ascii="Times New Roman" w:hAnsi="Times New Roman"/>
          <w:sz w:val="24"/>
          <w:szCs w:val="24"/>
        </w:rPr>
        <w:t xml:space="preserve"> - indicator exists to generate a trend (e.g., mortality rate, readmission rate or infection rate). </w:t>
      </w:r>
      <w:r w:rsidRPr="00A43292">
        <w:rPr>
          <w:rFonts w:ascii="Times New Roman" w:hAnsi="Times New Roman"/>
          <w:i/>
          <w:sz w:val="24"/>
          <w:szCs w:val="24"/>
        </w:rPr>
        <w:t>Performance Improvement Committee</w:t>
      </w:r>
    </w:p>
    <w:p w:rsidR="001B5B01" w:rsidRPr="00A43292" w:rsidRDefault="001B5B01"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i/>
          <w:sz w:val="24"/>
          <w:szCs w:val="24"/>
        </w:rPr>
      </w:pPr>
      <w:r w:rsidRPr="00A43292">
        <w:rPr>
          <w:rFonts w:ascii="Times New Roman" w:hAnsi="Times New Roman"/>
          <w:sz w:val="24"/>
          <w:szCs w:val="24"/>
        </w:rPr>
        <w:t>2.</w:t>
      </w:r>
      <w:r w:rsidRPr="00A43292">
        <w:rPr>
          <w:rFonts w:ascii="Times New Roman" w:hAnsi="Times New Roman"/>
          <w:b/>
          <w:sz w:val="24"/>
          <w:szCs w:val="24"/>
        </w:rPr>
        <w:tab/>
        <w:t>Type 2 Rule</w:t>
      </w:r>
      <w:r w:rsidRPr="00A43292">
        <w:rPr>
          <w:rFonts w:ascii="Times New Roman" w:hAnsi="Times New Roman"/>
          <w:sz w:val="24"/>
          <w:szCs w:val="24"/>
        </w:rPr>
        <w:t xml:space="preserve"> - standard or other generally accepted practice at Hendrick Medical Center (e.g., completing the H &amp; P within </w:t>
      </w:r>
      <w:proofErr w:type="gramStart"/>
      <w:r w:rsidRPr="00A43292">
        <w:rPr>
          <w:rFonts w:ascii="Times New Roman" w:hAnsi="Times New Roman"/>
          <w:sz w:val="24"/>
          <w:szCs w:val="24"/>
        </w:rPr>
        <w:t>twenty four</w:t>
      </w:r>
      <w:proofErr w:type="gramEnd"/>
      <w:r w:rsidRPr="00A43292">
        <w:rPr>
          <w:rFonts w:ascii="Times New Roman" w:hAnsi="Times New Roman"/>
          <w:sz w:val="24"/>
          <w:szCs w:val="24"/>
        </w:rPr>
        <w:t xml:space="preserve"> (24) hours). </w:t>
      </w:r>
      <w:r w:rsidRPr="00A43292">
        <w:rPr>
          <w:rFonts w:ascii="Times New Roman" w:hAnsi="Times New Roman"/>
          <w:i/>
          <w:sz w:val="24"/>
          <w:szCs w:val="24"/>
        </w:rPr>
        <w:t>Performance Improvement Committee</w:t>
      </w:r>
    </w:p>
    <w:p w:rsidR="001B5B01" w:rsidRPr="00A43292" w:rsidRDefault="001B5B01"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i/>
          <w:sz w:val="24"/>
          <w:szCs w:val="24"/>
        </w:rPr>
      </w:pPr>
      <w:r w:rsidRPr="00A43292">
        <w:rPr>
          <w:rFonts w:ascii="Times New Roman" w:hAnsi="Times New Roman"/>
          <w:sz w:val="24"/>
          <w:szCs w:val="24"/>
        </w:rPr>
        <w:t>3.</w:t>
      </w:r>
      <w:r w:rsidRPr="00A43292">
        <w:rPr>
          <w:rFonts w:ascii="Times New Roman" w:hAnsi="Times New Roman"/>
          <w:sz w:val="24"/>
          <w:szCs w:val="24"/>
        </w:rPr>
        <w:tab/>
      </w:r>
      <w:r w:rsidRPr="00A43292">
        <w:rPr>
          <w:rFonts w:ascii="Times New Roman" w:hAnsi="Times New Roman"/>
          <w:b/>
          <w:sz w:val="24"/>
          <w:szCs w:val="24"/>
        </w:rPr>
        <w:t>Type 3 Review</w:t>
      </w:r>
      <w:r w:rsidRPr="00A43292">
        <w:rPr>
          <w:rFonts w:ascii="Times New Roman" w:hAnsi="Times New Roman"/>
          <w:sz w:val="24"/>
          <w:szCs w:val="24"/>
        </w:rPr>
        <w:t xml:space="preserve"> - indicator that suggests a significant quality of care concern or potential for adverse outcomes. </w:t>
      </w:r>
      <w:r w:rsidRPr="00A43292">
        <w:rPr>
          <w:rFonts w:ascii="Times New Roman" w:hAnsi="Times New Roman"/>
          <w:i/>
          <w:sz w:val="24"/>
          <w:szCs w:val="24"/>
        </w:rPr>
        <w:t>Performance Review Committee</w:t>
      </w:r>
    </w:p>
    <w:p w:rsidR="001B5B01" w:rsidRPr="00A43292" w:rsidRDefault="001B5B01" w:rsidP="00B4479B">
      <w:pPr>
        <w:pStyle w:val="p10"/>
        <w:tabs>
          <w:tab w:val="clear" w:pos="740"/>
          <w:tab w:val="left" w:pos="540"/>
        </w:tabs>
        <w:spacing w:line="240" w:lineRule="auto"/>
        <w:ind w:left="0" w:firstLine="0"/>
        <w:rPr>
          <w:rFonts w:ascii="Times New Roman" w:hAnsi="Times New Roman" w:cs="Times New Roman"/>
          <w:szCs w:val="24"/>
        </w:rPr>
      </w:pPr>
    </w:p>
    <w:bookmarkEnd w:id="0"/>
    <w:p w:rsidR="00FE5CDA" w:rsidRPr="00A43292" w:rsidRDefault="00FE5CDA" w:rsidP="00B4479B">
      <w:pPr>
        <w:pStyle w:val="Heading4"/>
        <w:spacing w:before="0" w:after="0" w:line="240" w:lineRule="auto"/>
        <w:jc w:val="both"/>
        <w:rPr>
          <w:rFonts w:ascii="Times New Roman" w:hAnsi="Times New Roman"/>
          <w:b w:val="0"/>
          <w:sz w:val="24"/>
          <w:szCs w:val="24"/>
          <w:lang w:val="en-US"/>
        </w:rPr>
      </w:pPr>
      <w:r w:rsidRPr="00A43292">
        <w:rPr>
          <w:rFonts w:ascii="Times New Roman" w:hAnsi="Times New Roman"/>
          <w:sz w:val="24"/>
          <w:szCs w:val="24"/>
          <w:lang w:val="en-US"/>
        </w:rPr>
        <w:t>1.</w:t>
      </w:r>
      <w:r w:rsidR="0014254D" w:rsidRPr="00A43292">
        <w:rPr>
          <w:rFonts w:ascii="Times New Roman" w:hAnsi="Times New Roman"/>
          <w:sz w:val="24"/>
          <w:szCs w:val="24"/>
          <w:lang w:val="en-US"/>
        </w:rPr>
        <w:t>3</w:t>
      </w:r>
      <w:r w:rsidRPr="00A43292">
        <w:rPr>
          <w:rFonts w:ascii="Times New Roman" w:hAnsi="Times New Roman"/>
          <w:sz w:val="24"/>
          <w:szCs w:val="24"/>
          <w:lang w:val="en-US"/>
        </w:rPr>
        <w:tab/>
        <w:t>Purpose</w:t>
      </w:r>
    </w:p>
    <w:p w:rsidR="00FE5CDA" w:rsidRPr="00A43292" w:rsidRDefault="00FE5CDA" w:rsidP="00B4479B">
      <w:pPr>
        <w:spacing w:after="0" w:line="240" w:lineRule="auto"/>
        <w:jc w:val="both"/>
        <w:rPr>
          <w:rFonts w:ascii="Times New Roman" w:hAnsi="Times New Roman"/>
          <w:sz w:val="24"/>
          <w:szCs w:val="24"/>
          <w:lang w:eastAsia="x-none"/>
        </w:rPr>
      </w:pPr>
    </w:p>
    <w:p w:rsidR="002B2050" w:rsidRPr="00A43292" w:rsidRDefault="001B5B01" w:rsidP="00B4479B">
      <w:pPr>
        <w:tabs>
          <w:tab w:val="left" w:pos="576"/>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r w:rsidRPr="00A43292">
        <w:rPr>
          <w:rFonts w:ascii="Times New Roman" w:hAnsi="Times New Roman"/>
          <w:sz w:val="24"/>
          <w:szCs w:val="24"/>
        </w:rPr>
        <w:t>The PR Committee is responsible for review</w:t>
      </w:r>
      <w:r w:rsidR="00DC1F14" w:rsidRPr="00A43292">
        <w:rPr>
          <w:rFonts w:ascii="Times New Roman" w:hAnsi="Times New Roman"/>
          <w:sz w:val="24"/>
          <w:szCs w:val="24"/>
        </w:rPr>
        <w:t>ing</w:t>
      </w:r>
      <w:r w:rsidRPr="00A43292">
        <w:rPr>
          <w:rFonts w:ascii="Times New Roman" w:hAnsi="Times New Roman"/>
          <w:sz w:val="24"/>
          <w:szCs w:val="24"/>
        </w:rPr>
        <w:t xml:space="preserve"> Type 3 variances. </w:t>
      </w:r>
      <w:r w:rsidR="002B2050" w:rsidRPr="00A43292">
        <w:rPr>
          <w:rFonts w:ascii="Times New Roman" w:hAnsi="Times New Roman"/>
          <w:sz w:val="24"/>
          <w:szCs w:val="24"/>
        </w:rPr>
        <w:t xml:space="preserve">Medical peer review is the evaluation of medical and health care services, including evaluation of qualifications or professional conduct of professional health care practitioners and of patient care they provide. Evaluation of an individual practitioner's professional performance includes the identification of </w:t>
      </w:r>
      <w:r w:rsidR="002B2050" w:rsidRPr="00A43292">
        <w:rPr>
          <w:rFonts w:ascii="Times New Roman" w:hAnsi="Times New Roman"/>
          <w:sz w:val="24"/>
          <w:szCs w:val="24"/>
        </w:rPr>
        <w:lastRenderedPageBreak/>
        <w:t>opportunities to improve care. Peer review differs from other quality management activities in that it evaluates the strengths and weaknesses of an individual practitioner's performance, rather than appraising the quality of care rendered by a group of professionals or a system.</w:t>
      </w:r>
    </w:p>
    <w:p w:rsidR="002B2050" w:rsidRPr="00A43292" w:rsidRDefault="002B2050" w:rsidP="00B4479B">
      <w:pPr>
        <w:tabs>
          <w:tab w:val="left" w:pos="576"/>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p>
    <w:p w:rsidR="002B2050" w:rsidRPr="00A43292" w:rsidRDefault="002B2050" w:rsidP="00B4479B">
      <w:pPr>
        <w:tabs>
          <w:tab w:val="left" w:pos="576"/>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r w:rsidRPr="00A43292">
        <w:rPr>
          <w:rFonts w:ascii="Times New Roman" w:hAnsi="Times New Roman"/>
          <w:sz w:val="24"/>
          <w:szCs w:val="24"/>
        </w:rPr>
        <w:t>The Medical Staff peer review process supports the continuous improvement and safety of patient care at Hendrick Medical Center through the ongoing and focused monitoring of key quality indicators. The Medical Staff leadership identifies key quality indicators, analyzes trends in patient outcomes and provider practice, reaches conclusions and takes actions for quality improvement. Additionally, the Medical Staff leads or actively participates in interdisciplinary quality improvement activities as a key contributor to the Hendrick quality improvement programs.</w:t>
      </w:r>
    </w:p>
    <w:p w:rsidR="00CF2538" w:rsidRPr="00A43292" w:rsidRDefault="00CF2538" w:rsidP="00B4479B">
      <w:pPr>
        <w:spacing w:after="0" w:line="240" w:lineRule="auto"/>
        <w:jc w:val="both"/>
        <w:rPr>
          <w:rFonts w:ascii="Times New Roman" w:hAnsi="Times New Roman"/>
          <w:sz w:val="24"/>
          <w:szCs w:val="24"/>
          <w:lang w:eastAsia="x-none"/>
        </w:rPr>
      </w:pPr>
    </w:p>
    <w:p w:rsidR="00E16DD7" w:rsidRPr="00A43292" w:rsidRDefault="0014254D" w:rsidP="00B4479B">
      <w:pPr>
        <w:pStyle w:val="p10"/>
        <w:tabs>
          <w:tab w:val="clear" w:pos="740"/>
          <w:tab w:val="left" w:pos="540"/>
        </w:tabs>
        <w:spacing w:line="240" w:lineRule="auto"/>
        <w:ind w:left="0" w:firstLine="0"/>
        <w:rPr>
          <w:rFonts w:ascii="Times New Roman" w:hAnsi="Times New Roman" w:cs="Times New Roman"/>
          <w:b/>
          <w:szCs w:val="24"/>
        </w:rPr>
      </w:pPr>
      <w:r w:rsidRPr="00A43292">
        <w:rPr>
          <w:rFonts w:ascii="Times New Roman" w:hAnsi="Times New Roman" w:cs="Times New Roman"/>
          <w:b/>
          <w:szCs w:val="24"/>
        </w:rPr>
        <w:t>SECTION 2</w:t>
      </w:r>
    </w:p>
    <w:p w:rsidR="0014254D" w:rsidRPr="00A43292" w:rsidRDefault="0014254D" w:rsidP="00B4479B">
      <w:pPr>
        <w:pStyle w:val="p10"/>
        <w:tabs>
          <w:tab w:val="clear" w:pos="740"/>
          <w:tab w:val="left" w:pos="540"/>
        </w:tabs>
        <w:spacing w:line="240" w:lineRule="auto"/>
        <w:ind w:left="0" w:firstLine="0"/>
        <w:rPr>
          <w:rFonts w:ascii="Times New Roman" w:hAnsi="Times New Roman" w:cs="Times New Roman"/>
          <w:b/>
          <w:szCs w:val="24"/>
        </w:rPr>
      </w:pPr>
    </w:p>
    <w:p w:rsidR="00A25DCB" w:rsidRPr="00A43292" w:rsidRDefault="0014254D" w:rsidP="00B4479B">
      <w:pPr>
        <w:pStyle w:val="Heading4"/>
        <w:spacing w:before="0" w:after="0" w:line="240" w:lineRule="auto"/>
        <w:jc w:val="both"/>
        <w:rPr>
          <w:rFonts w:ascii="Times New Roman" w:hAnsi="Times New Roman"/>
          <w:sz w:val="24"/>
          <w:szCs w:val="24"/>
        </w:rPr>
      </w:pPr>
      <w:r w:rsidRPr="00A43292">
        <w:rPr>
          <w:rFonts w:ascii="Times New Roman" w:hAnsi="Times New Roman"/>
          <w:sz w:val="24"/>
          <w:szCs w:val="24"/>
          <w:lang w:val="en-US"/>
        </w:rPr>
        <w:t>2</w:t>
      </w:r>
      <w:r w:rsidR="00A25DCB" w:rsidRPr="00A43292">
        <w:rPr>
          <w:rFonts w:ascii="Times New Roman" w:hAnsi="Times New Roman"/>
          <w:sz w:val="24"/>
          <w:szCs w:val="24"/>
          <w:lang w:val="en-US"/>
        </w:rPr>
        <w:t>.</w:t>
      </w:r>
      <w:r w:rsidRPr="00A43292">
        <w:rPr>
          <w:rFonts w:ascii="Times New Roman" w:hAnsi="Times New Roman"/>
          <w:sz w:val="24"/>
          <w:szCs w:val="24"/>
          <w:lang w:val="en-US"/>
        </w:rPr>
        <w:t>1</w:t>
      </w:r>
      <w:r w:rsidR="00A25DCB" w:rsidRPr="00A43292">
        <w:rPr>
          <w:rFonts w:ascii="Times New Roman" w:hAnsi="Times New Roman"/>
          <w:sz w:val="24"/>
          <w:szCs w:val="24"/>
          <w:lang w:val="en-US"/>
        </w:rPr>
        <w:tab/>
      </w:r>
      <w:r w:rsidR="00A25DCB" w:rsidRPr="00A43292">
        <w:rPr>
          <w:rFonts w:ascii="Times New Roman" w:hAnsi="Times New Roman"/>
          <w:sz w:val="24"/>
          <w:szCs w:val="24"/>
        </w:rPr>
        <w:t>Composition</w:t>
      </w:r>
    </w:p>
    <w:p w:rsidR="00A25DCB" w:rsidRPr="00A43292" w:rsidRDefault="00A25DCB" w:rsidP="00B4479B">
      <w:pPr>
        <w:pStyle w:val="PlainText"/>
        <w:jc w:val="both"/>
        <w:rPr>
          <w:rFonts w:ascii="Times New Roman" w:hAnsi="Times New Roman"/>
          <w:sz w:val="24"/>
          <w:szCs w:val="24"/>
          <w:lang w:val="en-US"/>
        </w:rPr>
      </w:pPr>
    </w:p>
    <w:p w:rsidR="002B2050" w:rsidRPr="00A43292" w:rsidRDefault="00CA6715" w:rsidP="00B4479B">
      <w:pPr>
        <w:pStyle w:val="BodyTextIndent"/>
        <w:tabs>
          <w:tab w:val="left" w:pos="1980"/>
        </w:tabs>
        <w:spacing w:after="0"/>
        <w:ind w:left="1440" w:hanging="720"/>
        <w:jc w:val="both"/>
        <w:rPr>
          <w:rFonts w:ascii="Times New Roman" w:hAnsi="Times New Roman"/>
          <w:szCs w:val="24"/>
          <w:lang w:val="en-US"/>
        </w:rPr>
      </w:pPr>
      <w:r w:rsidRPr="00A43292">
        <w:rPr>
          <w:rFonts w:ascii="Times New Roman" w:hAnsi="Times New Roman"/>
          <w:szCs w:val="24"/>
          <w:lang w:val="en-US"/>
        </w:rPr>
        <w:t>2</w:t>
      </w:r>
      <w:r w:rsidR="002B2050" w:rsidRPr="00A43292">
        <w:rPr>
          <w:rFonts w:ascii="Times New Roman" w:hAnsi="Times New Roman"/>
          <w:szCs w:val="24"/>
          <w:lang w:val="en-US"/>
        </w:rPr>
        <w:t>.1.1</w:t>
      </w:r>
      <w:r w:rsidR="002B2050" w:rsidRPr="00A43292">
        <w:rPr>
          <w:rFonts w:ascii="Times New Roman" w:hAnsi="Times New Roman"/>
          <w:szCs w:val="24"/>
          <w:lang w:val="en-US"/>
        </w:rPr>
        <w:tab/>
      </w:r>
      <w:r w:rsidR="002B2050" w:rsidRPr="00A43292">
        <w:rPr>
          <w:rFonts w:ascii="Times New Roman" w:hAnsi="Times New Roman"/>
          <w:szCs w:val="24"/>
        </w:rPr>
        <w:t xml:space="preserve">The </w:t>
      </w:r>
      <w:r w:rsidR="002B2050" w:rsidRPr="00A43292">
        <w:rPr>
          <w:rFonts w:ascii="Times New Roman" w:hAnsi="Times New Roman"/>
          <w:szCs w:val="24"/>
          <w:lang w:val="en-US"/>
        </w:rPr>
        <w:t xml:space="preserve">voting members of the </w:t>
      </w:r>
      <w:r w:rsidR="002B2050" w:rsidRPr="00A43292">
        <w:rPr>
          <w:rFonts w:ascii="Times New Roman" w:hAnsi="Times New Roman"/>
          <w:szCs w:val="24"/>
        </w:rPr>
        <w:t>Performance Review</w:t>
      </w:r>
      <w:r w:rsidR="002B2050" w:rsidRPr="00A43292">
        <w:rPr>
          <w:rFonts w:ascii="Times New Roman" w:hAnsi="Times New Roman"/>
          <w:szCs w:val="24"/>
          <w:lang w:val="en-US"/>
        </w:rPr>
        <w:t xml:space="preserve"> (PR)</w:t>
      </w:r>
      <w:r w:rsidR="002B2050" w:rsidRPr="00A43292">
        <w:rPr>
          <w:rFonts w:ascii="Times New Roman" w:hAnsi="Times New Roman"/>
          <w:szCs w:val="24"/>
        </w:rPr>
        <w:t xml:space="preserve"> Committee include</w:t>
      </w:r>
      <w:r w:rsidR="002B2050" w:rsidRPr="00A43292">
        <w:rPr>
          <w:rFonts w:ascii="Times New Roman" w:hAnsi="Times New Roman"/>
          <w:szCs w:val="24"/>
          <w:lang w:val="en-US"/>
        </w:rPr>
        <w:t xml:space="preserve"> eight (8) members of the Medical Staff as follows</w:t>
      </w:r>
      <w:r w:rsidR="002B2050" w:rsidRPr="00A43292">
        <w:rPr>
          <w:rFonts w:ascii="Times New Roman" w:hAnsi="Times New Roman"/>
          <w:szCs w:val="24"/>
        </w:rPr>
        <w:t>:</w:t>
      </w:r>
    </w:p>
    <w:p w:rsidR="002B2050" w:rsidRPr="00A43292" w:rsidRDefault="002B2050" w:rsidP="00B4479B">
      <w:pPr>
        <w:pStyle w:val="BodyTextIndent"/>
        <w:tabs>
          <w:tab w:val="left" w:pos="1980"/>
        </w:tabs>
        <w:spacing w:after="0"/>
        <w:ind w:left="0"/>
        <w:jc w:val="both"/>
        <w:rPr>
          <w:rFonts w:ascii="Times New Roman" w:hAnsi="Times New Roman"/>
          <w:szCs w:val="24"/>
          <w:lang w:val="en-US"/>
        </w:rPr>
      </w:pPr>
    </w:p>
    <w:p w:rsidR="002B2050" w:rsidRPr="00A43292" w:rsidRDefault="002B2050" w:rsidP="00B4479B">
      <w:pPr>
        <w:pStyle w:val="BodyTextIndent"/>
        <w:tabs>
          <w:tab w:val="num" w:pos="2160"/>
        </w:tabs>
        <w:spacing w:after="0"/>
        <w:ind w:left="2160" w:hanging="720"/>
        <w:jc w:val="both"/>
        <w:rPr>
          <w:rFonts w:ascii="Times New Roman" w:hAnsi="Times New Roman"/>
          <w:szCs w:val="24"/>
          <w:lang w:val="en-US"/>
        </w:rPr>
      </w:pPr>
      <w:r w:rsidRPr="00A43292">
        <w:rPr>
          <w:rFonts w:ascii="Times New Roman" w:hAnsi="Times New Roman"/>
          <w:szCs w:val="24"/>
          <w:lang w:val="en-US"/>
        </w:rPr>
        <w:t>A.</w:t>
      </w:r>
      <w:r w:rsidRPr="00A43292">
        <w:rPr>
          <w:rFonts w:ascii="Times New Roman" w:hAnsi="Times New Roman"/>
          <w:szCs w:val="24"/>
          <w:lang w:val="en-US"/>
        </w:rPr>
        <w:tab/>
      </w:r>
      <w:r w:rsidRPr="00A43292">
        <w:rPr>
          <w:rFonts w:ascii="Times New Roman" w:hAnsi="Times New Roman"/>
          <w:szCs w:val="24"/>
        </w:rPr>
        <w:t>The Vice Chair of the Department of Medicine (1);</w:t>
      </w:r>
    </w:p>
    <w:p w:rsidR="002B2050" w:rsidRPr="00A43292" w:rsidRDefault="002B2050" w:rsidP="00B4479B">
      <w:pPr>
        <w:pStyle w:val="BodyTextIndent"/>
        <w:tabs>
          <w:tab w:val="num" w:pos="2160"/>
        </w:tabs>
        <w:spacing w:after="0"/>
        <w:ind w:left="2160" w:hanging="720"/>
        <w:jc w:val="both"/>
        <w:rPr>
          <w:rFonts w:ascii="Times New Roman" w:hAnsi="Times New Roman"/>
          <w:szCs w:val="24"/>
          <w:lang w:val="en-US"/>
        </w:rPr>
      </w:pPr>
      <w:r w:rsidRPr="00A43292">
        <w:rPr>
          <w:rFonts w:ascii="Times New Roman" w:hAnsi="Times New Roman"/>
          <w:szCs w:val="24"/>
          <w:lang w:val="en-US"/>
        </w:rPr>
        <w:t>B.</w:t>
      </w:r>
      <w:r w:rsidRPr="00A43292">
        <w:rPr>
          <w:rFonts w:ascii="Times New Roman" w:hAnsi="Times New Roman"/>
          <w:szCs w:val="24"/>
          <w:lang w:val="en-US"/>
        </w:rPr>
        <w:tab/>
      </w:r>
      <w:r w:rsidRPr="00A43292">
        <w:rPr>
          <w:rFonts w:ascii="Times New Roman" w:hAnsi="Times New Roman"/>
          <w:szCs w:val="24"/>
        </w:rPr>
        <w:t xml:space="preserve">The Vice Chair of the Department of Surgery (1); </w:t>
      </w:r>
    </w:p>
    <w:p w:rsidR="002B2050" w:rsidRPr="00A43292" w:rsidRDefault="002B2050" w:rsidP="00B4479B">
      <w:pPr>
        <w:pStyle w:val="BodyTextIndent"/>
        <w:tabs>
          <w:tab w:val="num" w:pos="2160"/>
        </w:tabs>
        <w:spacing w:after="0"/>
        <w:ind w:left="2160" w:hanging="720"/>
        <w:jc w:val="both"/>
        <w:rPr>
          <w:rFonts w:ascii="Times New Roman" w:hAnsi="Times New Roman"/>
          <w:szCs w:val="24"/>
          <w:lang w:val="en-US"/>
        </w:rPr>
      </w:pPr>
      <w:r w:rsidRPr="00A43292">
        <w:rPr>
          <w:rFonts w:ascii="Times New Roman" w:hAnsi="Times New Roman"/>
          <w:szCs w:val="24"/>
          <w:lang w:val="en-US"/>
        </w:rPr>
        <w:t>C.</w:t>
      </w:r>
      <w:r w:rsidRPr="00A43292">
        <w:rPr>
          <w:rFonts w:ascii="Times New Roman" w:hAnsi="Times New Roman"/>
          <w:szCs w:val="24"/>
          <w:lang w:val="en-US"/>
        </w:rPr>
        <w:tab/>
        <w:t>Three</w:t>
      </w:r>
      <w:r w:rsidRPr="00A43292">
        <w:rPr>
          <w:rFonts w:ascii="Times New Roman" w:hAnsi="Times New Roman"/>
          <w:szCs w:val="24"/>
        </w:rPr>
        <w:t xml:space="preserve"> At-Large members of the Department of Medicine, appointed by the Chief of Staff (</w:t>
      </w:r>
      <w:r w:rsidR="00814189">
        <w:rPr>
          <w:rFonts w:ascii="Times New Roman" w:hAnsi="Times New Roman"/>
          <w:szCs w:val="24"/>
          <w:lang w:val="en-US"/>
        </w:rPr>
        <w:t>3</w:t>
      </w:r>
      <w:r w:rsidRPr="00A43292">
        <w:rPr>
          <w:rFonts w:ascii="Times New Roman" w:hAnsi="Times New Roman"/>
          <w:szCs w:val="24"/>
        </w:rPr>
        <w:t>)</w:t>
      </w:r>
      <w:r w:rsidRPr="00A43292">
        <w:rPr>
          <w:rFonts w:ascii="Times New Roman" w:hAnsi="Times New Roman"/>
          <w:szCs w:val="24"/>
          <w:lang w:val="en-US"/>
        </w:rPr>
        <w:t>; and</w:t>
      </w:r>
    </w:p>
    <w:p w:rsidR="002B2050" w:rsidRDefault="002B2050" w:rsidP="00B4479B">
      <w:pPr>
        <w:pStyle w:val="BodyTextIndent"/>
        <w:tabs>
          <w:tab w:val="num" w:pos="2160"/>
        </w:tabs>
        <w:spacing w:after="0"/>
        <w:ind w:left="2160" w:hanging="720"/>
        <w:jc w:val="both"/>
        <w:rPr>
          <w:rFonts w:ascii="Times New Roman" w:hAnsi="Times New Roman"/>
          <w:szCs w:val="24"/>
          <w:lang w:val="en-US"/>
        </w:rPr>
      </w:pPr>
      <w:r w:rsidRPr="00A43292">
        <w:rPr>
          <w:rFonts w:ascii="Times New Roman" w:hAnsi="Times New Roman"/>
          <w:szCs w:val="24"/>
          <w:lang w:val="en-US"/>
        </w:rPr>
        <w:t>D.</w:t>
      </w:r>
      <w:r w:rsidRPr="00A43292">
        <w:rPr>
          <w:rFonts w:ascii="Times New Roman" w:hAnsi="Times New Roman"/>
          <w:szCs w:val="24"/>
          <w:lang w:val="en-US"/>
        </w:rPr>
        <w:tab/>
        <w:t>Three</w:t>
      </w:r>
      <w:r w:rsidRPr="00A43292">
        <w:rPr>
          <w:rFonts w:ascii="Times New Roman" w:hAnsi="Times New Roman"/>
          <w:szCs w:val="24"/>
        </w:rPr>
        <w:t xml:space="preserve"> At-Large members of the Department of Surgery, appointed by the Chief of Staff (</w:t>
      </w:r>
      <w:r w:rsidR="00814189">
        <w:rPr>
          <w:rFonts w:ascii="Times New Roman" w:hAnsi="Times New Roman"/>
          <w:szCs w:val="24"/>
          <w:lang w:val="en-US"/>
        </w:rPr>
        <w:t>3</w:t>
      </w:r>
      <w:r w:rsidRPr="00A43292">
        <w:rPr>
          <w:rFonts w:ascii="Times New Roman" w:hAnsi="Times New Roman"/>
          <w:szCs w:val="24"/>
        </w:rPr>
        <w:t>)</w:t>
      </w:r>
      <w:r w:rsidR="00814189">
        <w:rPr>
          <w:rFonts w:ascii="Times New Roman" w:hAnsi="Times New Roman"/>
          <w:szCs w:val="24"/>
          <w:lang w:val="en-US"/>
        </w:rPr>
        <w:t>.</w:t>
      </w:r>
    </w:p>
    <w:p w:rsidR="001E2A36" w:rsidRPr="00BD2894" w:rsidRDefault="001E2A36" w:rsidP="001E2A36">
      <w:pPr>
        <w:pStyle w:val="BodyTextIndent"/>
        <w:tabs>
          <w:tab w:val="num" w:pos="2160"/>
        </w:tabs>
        <w:spacing w:after="0"/>
        <w:ind w:left="2160" w:hanging="720"/>
        <w:jc w:val="both"/>
        <w:rPr>
          <w:rFonts w:ascii="Times New Roman" w:hAnsi="Times New Roman"/>
          <w:szCs w:val="24"/>
          <w:lang w:val="en-US"/>
        </w:rPr>
      </w:pPr>
      <w:r>
        <w:rPr>
          <w:rFonts w:ascii="Times New Roman" w:hAnsi="Times New Roman"/>
          <w:szCs w:val="24"/>
          <w:lang w:val="en-US"/>
        </w:rPr>
        <w:t>E.</w:t>
      </w:r>
      <w:r>
        <w:rPr>
          <w:rFonts w:ascii="Times New Roman" w:hAnsi="Times New Roman"/>
          <w:szCs w:val="24"/>
          <w:lang w:val="en-US"/>
        </w:rPr>
        <w:tab/>
        <w:t>One (1) At-Large member from the South Campus of Hendrick Medical Center</w:t>
      </w:r>
      <w:r w:rsidR="00DE4E68">
        <w:rPr>
          <w:rFonts w:ascii="Times New Roman" w:hAnsi="Times New Roman"/>
          <w:szCs w:val="24"/>
          <w:lang w:val="en-US"/>
        </w:rPr>
        <w:t xml:space="preserve">, </w:t>
      </w:r>
      <w:r w:rsidR="00DE4E68" w:rsidRPr="00BD2894">
        <w:rPr>
          <w:rFonts w:ascii="Times New Roman" w:hAnsi="Times New Roman"/>
          <w:szCs w:val="24"/>
          <w:lang w:val="en-US"/>
        </w:rPr>
        <w:t>appointed by the Chief of Staff (1)</w:t>
      </w:r>
    </w:p>
    <w:p w:rsidR="002B2050" w:rsidRPr="00A43292" w:rsidRDefault="002B2050" w:rsidP="001E2A36">
      <w:pPr>
        <w:pStyle w:val="BodyTextIndent"/>
        <w:tabs>
          <w:tab w:val="num" w:pos="1980"/>
        </w:tabs>
        <w:spacing w:after="0"/>
        <w:ind w:left="0"/>
        <w:jc w:val="both"/>
        <w:rPr>
          <w:rFonts w:ascii="Times New Roman" w:hAnsi="Times New Roman"/>
          <w:szCs w:val="24"/>
          <w:lang w:val="en-US"/>
        </w:rPr>
      </w:pPr>
    </w:p>
    <w:p w:rsidR="002B2050" w:rsidRPr="00BD2894" w:rsidRDefault="00CA6715" w:rsidP="00B4479B">
      <w:pPr>
        <w:pStyle w:val="BodyTextIndent"/>
        <w:tabs>
          <w:tab w:val="num" w:pos="1440"/>
        </w:tabs>
        <w:spacing w:after="0"/>
        <w:ind w:left="1440" w:hanging="720"/>
        <w:jc w:val="both"/>
        <w:rPr>
          <w:rFonts w:ascii="Times New Roman" w:hAnsi="Times New Roman"/>
          <w:szCs w:val="24"/>
        </w:rPr>
      </w:pPr>
      <w:r w:rsidRPr="00A43292">
        <w:rPr>
          <w:rFonts w:ascii="Times New Roman" w:hAnsi="Times New Roman"/>
          <w:szCs w:val="24"/>
          <w:lang w:val="en-US"/>
        </w:rPr>
        <w:t>2</w:t>
      </w:r>
      <w:r w:rsidR="002B2050" w:rsidRPr="00A43292">
        <w:rPr>
          <w:rFonts w:ascii="Times New Roman" w:hAnsi="Times New Roman"/>
          <w:szCs w:val="24"/>
          <w:lang w:val="en-US"/>
        </w:rPr>
        <w:t>.1.2</w:t>
      </w:r>
      <w:r w:rsidR="002B2050" w:rsidRPr="00A43292">
        <w:rPr>
          <w:rFonts w:ascii="Times New Roman" w:hAnsi="Times New Roman"/>
          <w:szCs w:val="24"/>
          <w:lang w:val="en-US"/>
        </w:rPr>
        <w:tab/>
      </w:r>
      <w:r w:rsidR="002B2050" w:rsidRPr="00A43292">
        <w:rPr>
          <w:rFonts w:ascii="Times New Roman" w:hAnsi="Times New Roman"/>
          <w:szCs w:val="24"/>
        </w:rPr>
        <w:t xml:space="preserve">Ad hoc members </w:t>
      </w:r>
      <w:r w:rsidR="002B2050" w:rsidRPr="00A43292">
        <w:rPr>
          <w:rFonts w:ascii="Times New Roman" w:hAnsi="Times New Roman"/>
          <w:szCs w:val="24"/>
          <w:lang w:val="en-US"/>
        </w:rPr>
        <w:t xml:space="preserve">may be </w:t>
      </w:r>
      <w:r w:rsidR="002B2050" w:rsidRPr="00A43292">
        <w:rPr>
          <w:rFonts w:ascii="Times New Roman" w:hAnsi="Times New Roman"/>
          <w:szCs w:val="24"/>
        </w:rPr>
        <w:t xml:space="preserve">appointed by the Chief of </w:t>
      </w:r>
      <w:r w:rsidR="002B2050" w:rsidRPr="00BD2894">
        <w:rPr>
          <w:rFonts w:ascii="Times New Roman" w:hAnsi="Times New Roman"/>
          <w:szCs w:val="24"/>
        </w:rPr>
        <w:t>Staff</w:t>
      </w:r>
      <w:r w:rsidR="00722CEC" w:rsidRPr="00BD2894">
        <w:rPr>
          <w:rFonts w:ascii="Times New Roman" w:hAnsi="Times New Roman"/>
          <w:szCs w:val="24"/>
          <w:lang w:val="en-US"/>
        </w:rPr>
        <w:t xml:space="preserve"> (COS)</w:t>
      </w:r>
      <w:r w:rsidR="002B2050" w:rsidRPr="00BD2894">
        <w:rPr>
          <w:rFonts w:ascii="Times New Roman" w:hAnsi="Times New Roman"/>
          <w:szCs w:val="24"/>
        </w:rPr>
        <w:t xml:space="preserve">, Vice Chief of Staff, or Department Vice Chairs, </w:t>
      </w:r>
      <w:r w:rsidR="00DE4E68" w:rsidRPr="00BD2894">
        <w:rPr>
          <w:rFonts w:ascii="Times New Roman" w:hAnsi="Times New Roman"/>
          <w:szCs w:val="24"/>
          <w:lang w:val="en-US"/>
        </w:rPr>
        <w:t>or Chief Medical Officer</w:t>
      </w:r>
      <w:r w:rsidR="00722CEC" w:rsidRPr="00BD2894">
        <w:rPr>
          <w:rFonts w:ascii="Times New Roman" w:hAnsi="Times New Roman"/>
          <w:szCs w:val="24"/>
          <w:lang w:val="en-US"/>
        </w:rPr>
        <w:t xml:space="preserve"> (CMO)</w:t>
      </w:r>
      <w:r w:rsidR="00DE4E68" w:rsidRPr="00BD2894">
        <w:rPr>
          <w:rFonts w:ascii="Times New Roman" w:hAnsi="Times New Roman"/>
          <w:szCs w:val="24"/>
          <w:lang w:val="en-US"/>
        </w:rPr>
        <w:t xml:space="preserve"> </w:t>
      </w:r>
      <w:r w:rsidR="002B2050" w:rsidRPr="00BD2894">
        <w:rPr>
          <w:rFonts w:ascii="Times New Roman" w:hAnsi="Times New Roman"/>
          <w:szCs w:val="24"/>
        </w:rPr>
        <w:t>as needed to conduct reviews.</w:t>
      </w:r>
    </w:p>
    <w:p w:rsidR="002B2050" w:rsidRPr="00A43292" w:rsidRDefault="002B2050" w:rsidP="00B4479B">
      <w:pPr>
        <w:pStyle w:val="BodyTextIndent"/>
        <w:spacing w:after="0"/>
        <w:ind w:left="1440"/>
        <w:jc w:val="both"/>
        <w:rPr>
          <w:rFonts w:ascii="Times New Roman" w:hAnsi="Times New Roman"/>
          <w:szCs w:val="24"/>
        </w:rPr>
      </w:pPr>
    </w:p>
    <w:p w:rsidR="002B2050" w:rsidRPr="00A43292" w:rsidRDefault="00CA6715" w:rsidP="00B4479B">
      <w:pPr>
        <w:pStyle w:val="BodyTextIndent"/>
        <w:tabs>
          <w:tab w:val="left" w:pos="1980"/>
        </w:tabs>
        <w:spacing w:after="0"/>
        <w:ind w:left="1440" w:hanging="720"/>
        <w:jc w:val="both"/>
        <w:rPr>
          <w:rFonts w:ascii="Times New Roman" w:hAnsi="Times New Roman"/>
          <w:szCs w:val="24"/>
          <w:lang w:val="en-US"/>
        </w:rPr>
      </w:pPr>
      <w:r w:rsidRPr="00A43292">
        <w:rPr>
          <w:rFonts w:ascii="Times New Roman" w:hAnsi="Times New Roman"/>
          <w:szCs w:val="24"/>
          <w:lang w:val="en-US"/>
        </w:rPr>
        <w:t>2</w:t>
      </w:r>
      <w:r w:rsidR="002B2050" w:rsidRPr="00A43292">
        <w:rPr>
          <w:rFonts w:ascii="Times New Roman" w:hAnsi="Times New Roman"/>
          <w:szCs w:val="24"/>
          <w:lang w:val="en-US"/>
        </w:rPr>
        <w:t>.1.3</w:t>
      </w:r>
      <w:r w:rsidR="002B2050" w:rsidRPr="00A43292">
        <w:rPr>
          <w:rFonts w:ascii="Times New Roman" w:hAnsi="Times New Roman"/>
          <w:szCs w:val="24"/>
          <w:lang w:val="en-US"/>
        </w:rPr>
        <w:tab/>
      </w:r>
      <w:r w:rsidR="002B2050" w:rsidRPr="00A43292">
        <w:rPr>
          <w:rFonts w:ascii="Times New Roman" w:hAnsi="Times New Roman"/>
          <w:szCs w:val="24"/>
        </w:rPr>
        <w:t xml:space="preserve">The PR Committee </w:t>
      </w:r>
      <w:r w:rsidR="002B2050" w:rsidRPr="00A43292">
        <w:rPr>
          <w:rFonts w:ascii="Times New Roman" w:hAnsi="Times New Roman"/>
          <w:szCs w:val="24"/>
          <w:lang w:val="en-US"/>
        </w:rPr>
        <w:t xml:space="preserve">is </w:t>
      </w:r>
      <w:r w:rsidR="002B2050" w:rsidRPr="00A43292">
        <w:rPr>
          <w:rFonts w:ascii="Times New Roman" w:hAnsi="Times New Roman"/>
          <w:szCs w:val="24"/>
        </w:rPr>
        <w:t xml:space="preserve">chaired by the Department Vice Chair who is in the second year of his/her Department Vice Chairmanship. The Department Vice Chair who is in his/her first year, </w:t>
      </w:r>
      <w:r w:rsidR="00A43292">
        <w:rPr>
          <w:rFonts w:ascii="Times New Roman" w:hAnsi="Times New Roman"/>
          <w:szCs w:val="24"/>
        </w:rPr>
        <w:t>will</w:t>
      </w:r>
      <w:r w:rsidR="002B2050" w:rsidRPr="00A43292">
        <w:rPr>
          <w:rFonts w:ascii="Times New Roman" w:hAnsi="Times New Roman"/>
          <w:szCs w:val="24"/>
        </w:rPr>
        <w:t xml:space="preserve"> be the Committee Vice Chair. In the event that no Department Vice Chair has tenure, the Chief of Staff </w:t>
      </w:r>
      <w:r w:rsidR="00A43292">
        <w:rPr>
          <w:rFonts w:ascii="Times New Roman" w:hAnsi="Times New Roman"/>
          <w:szCs w:val="24"/>
        </w:rPr>
        <w:t>will</w:t>
      </w:r>
      <w:r w:rsidR="002B2050" w:rsidRPr="00A43292">
        <w:rPr>
          <w:rFonts w:ascii="Times New Roman" w:hAnsi="Times New Roman"/>
          <w:szCs w:val="24"/>
        </w:rPr>
        <w:t xml:space="preserve"> appoint from the Department Vice Chairs the positions of Committee Chair and Committee Vice Chair, subject to ratification by the MEC.</w:t>
      </w:r>
    </w:p>
    <w:p w:rsidR="002B2050" w:rsidRPr="00A43292" w:rsidRDefault="002B2050" w:rsidP="00B4479B">
      <w:pPr>
        <w:pStyle w:val="BodyTextIndent"/>
        <w:tabs>
          <w:tab w:val="left" w:pos="1980"/>
        </w:tabs>
        <w:spacing w:after="0"/>
        <w:ind w:left="1440" w:hanging="720"/>
        <w:jc w:val="both"/>
        <w:rPr>
          <w:rFonts w:ascii="Times New Roman" w:hAnsi="Times New Roman"/>
          <w:szCs w:val="24"/>
          <w:lang w:val="en-US"/>
        </w:rPr>
      </w:pPr>
    </w:p>
    <w:p w:rsidR="002B2050" w:rsidRPr="00A43292" w:rsidRDefault="00CA6715" w:rsidP="00B4479B">
      <w:pPr>
        <w:pStyle w:val="BodyTextIndent"/>
        <w:tabs>
          <w:tab w:val="left" w:pos="1980"/>
        </w:tabs>
        <w:spacing w:after="0"/>
        <w:ind w:left="1440" w:hanging="720"/>
        <w:jc w:val="both"/>
        <w:rPr>
          <w:rFonts w:ascii="Times New Roman" w:hAnsi="Times New Roman"/>
          <w:szCs w:val="24"/>
          <w:lang w:val="en-US"/>
        </w:rPr>
      </w:pPr>
      <w:r w:rsidRPr="00A43292">
        <w:rPr>
          <w:rFonts w:ascii="Times New Roman" w:hAnsi="Times New Roman"/>
          <w:szCs w:val="24"/>
          <w:lang w:val="en-US"/>
        </w:rPr>
        <w:t>2</w:t>
      </w:r>
      <w:r w:rsidR="002B2050" w:rsidRPr="00A43292">
        <w:rPr>
          <w:rFonts w:ascii="Times New Roman" w:hAnsi="Times New Roman"/>
          <w:szCs w:val="24"/>
          <w:lang w:val="en-US"/>
        </w:rPr>
        <w:t>.1.4</w:t>
      </w:r>
      <w:r w:rsidR="002B2050" w:rsidRPr="00A43292">
        <w:rPr>
          <w:rFonts w:ascii="Times New Roman" w:hAnsi="Times New Roman"/>
          <w:szCs w:val="24"/>
          <w:lang w:val="en-US"/>
        </w:rPr>
        <w:tab/>
      </w:r>
      <w:r w:rsidR="00F8429F" w:rsidRPr="00A43292">
        <w:rPr>
          <w:rFonts w:ascii="Times New Roman" w:hAnsi="Times New Roman"/>
          <w:bCs/>
          <w:iCs/>
          <w:szCs w:val="24"/>
        </w:rPr>
        <w:t xml:space="preserve">The </w:t>
      </w:r>
      <w:r w:rsidR="00F8429F">
        <w:rPr>
          <w:rFonts w:ascii="Times New Roman" w:hAnsi="Times New Roman"/>
          <w:bCs/>
          <w:iCs/>
          <w:szCs w:val="24"/>
          <w:lang w:val="en-US"/>
        </w:rPr>
        <w:t xml:space="preserve">Quality </w:t>
      </w:r>
      <w:r w:rsidR="00F8429F" w:rsidRPr="00A43292">
        <w:rPr>
          <w:rFonts w:ascii="Times New Roman" w:hAnsi="Times New Roman"/>
          <w:bCs/>
          <w:iCs/>
          <w:szCs w:val="24"/>
        </w:rPr>
        <w:t xml:space="preserve">Department </w:t>
      </w:r>
      <w:r w:rsidR="00F8429F">
        <w:rPr>
          <w:rFonts w:ascii="Times New Roman" w:hAnsi="Times New Roman"/>
          <w:bCs/>
          <w:iCs/>
          <w:szCs w:val="24"/>
        </w:rPr>
        <w:t>will</w:t>
      </w:r>
      <w:r w:rsidR="00F8429F" w:rsidRPr="00A43292">
        <w:rPr>
          <w:rFonts w:ascii="Times New Roman" w:hAnsi="Times New Roman"/>
          <w:bCs/>
          <w:iCs/>
          <w:szCs w:val="24"/>
        </w:rPr>
        <w:t xml:space="preserve"> </w:t>
      </w:r>
      <w:r w:rsidR="00F8429F">
        <w:rPr>
          <w:rFonts w:ascii="Times New Roman" w:hAnsi="Times New Roman"/>
          <w:bCs/>
          <w:iCs/>
          <w:szCs w:val="24"/>
          <w:lang w:val="en-US"/>
        </w:rPr>
        <w:t xml:space="preserve">act as the delegated agent of the Committee and </w:t>
      </w:r>
      <w:r w:rsidR="00F8429F" w:rsidRPr="00A43292">
        <w:rPr>
          <w:rFonts w:ascii="Times New Roman" w:hAnsi="Times New Roman"/>
          <w:bCs/>
          <w:iCs/>
          <w:szCs w:val="24"/>
        </w:rPr>
        <w:t>be responsible for collection of all appropriate</w:t>
      </w:r>
      <w:r w:rsidR="00F8429F" w:rsidRPr="00A43292">
        <w:rPr>
          <w:rFonts w:ascii="Times New Roman" w:hAnsi="Times New Roman"/>
          <w:bCs/>
          <w:iCs/>
          <w:szCs w:val="24"/>
          <w:lang w:val="en-US"/>
        </w:rPr>
        <w:t xml:space="preserve"> information for the PR Committee and </w:t>
      </w:r>
      <w:r w:rsidR="00F8429F">
        <w:rPr>
          <w:rFonts w:ascii="Times New Roman" w:hAnsi="Times New Roman"/>
          <w:bCs/>
          <w:iCs/>
          <w:szCs w:val="24"/>
          <w:lang w:val="en-US"/>
        </w:rPr>
        <w:t>will</w:t>
      </w:r>
      <w:r w:rsidR="00F8429F" w:rsidRPr="00A43292">
        <w:rPr>
          <w:rFonts w:ascii="Times New Roman" w:hAnsi="Times New Roman"/>
          <w:bCs/>
          <w:iCs/>
          <w:szCs w:val="24"/>
          <w:lang w:val="en-US"/>
        </w:rPr>
        <w:t xml:space="preserve"> act as agents of the Committee.</w:t>
      </w:r>
    </w:p>
    <w:p w:rsidR="00A25DCB" w:rsidRPr="00A43292" w:rsidRDefault="00A25DCB" w:rsidP="00B4479B">
      <w:pPr>
        <w:pStyle w:val="PlainText"/>
        <w:jc w:val="both"/>
        <w:rPr>
          <w:rFonts w:ascii="Times New Roman" w:hAnsi="Times New Roman"/>
          <w:sz w:val="24"/>
          <w:szCs w:val="24"/>
          <w:lang w:val="en-US"/>
        </w:rPr>
      </w:pPr>
    </w:p>
    <w:p w:rsidR="00A25DCB" w:rsidRPr="00A43292" w:rsidRDefault="0014254D" w:rsidP="00B4479B">
      <w:pPr>
        <w:pStyle w:val="Heading4"/>
        <w:spacing w:before="0" w:after="0" w:line="240" w:lineRule="auto"/>
        <w:jc w:val="both"/>
        <w:rPr>
          <w:rFonts w:ascii="Times New Roman" w:hAnsi="Times New Roman"/>
          <w:sz w:val="24"/>
          <w:szCs w:val="24"/>
        </w:rPr>
      </w:pPr>
      <w:bookmarkStart w:id="1" w:name="_Toc13391368"/>
      <w:bookmarkStart w:id="2" w:name="_Toc13391784"/>
      <w:bookmarkStart w:id="3" w:name="_Toc14252944"/>
      <w:bookmarkStart w:id="4" w:name="_Toc31425928"/>
      <w:bookmarkStart w:id="5" w:name="_Toc31428620"/>
      <w:bookmarkStart w:id="6" w:name="_Toc35935829"/>
      <w:bookmarkStart w:id="7" w:name="_Toc35936157"/>
      <w:bookmarkStart w:id="8" w:name="_Toc99954398"/>
      <w:bookmarkStart w:id="9" w:name="_Toc177452953"/>
      <w:r w:rsidRPr="00A43292">
        <w:rPr>
          <w:rFonts w:ascii="Times New Roman" w:hAnsi="Times New Roman"/>
          <w:sz w:val="24"/>
          <w:szCs w:val="24"/>
          <w:lang w:val="en-US"/>
        </w:rPr>
        <w:t>2</w:t>
      </w:r>
      <w:r w:rsidR="00A25DCB" w:rsidRPr="00A43292">
        <w:rPr>
          <w:rFonts w:ascii="Times New Roman" w:hAnsi="Times New Roman"/>
          <w:sz w:val="24"/>
          <w:szCs w:val="24"/>
          <w:lang w:val="en-US"/>
        </w:rPr>
        <w:t>.</w:t>
      </w:r>
      <w:r w:rsidRPr="00A43292">
        <w:rPr>
          <w:rFonts w:ascii="Times New Roman" w:hAnsi="Times New Roman"/>
          <w:sz w:val="24"/>
          <w:szCs w:val="24"/>
          <w:lang w:val="en-US"/>
        </w:rPr>
        <w:t>2</w:t>
      </w:r>
      <w:r w:rsidR="00A25DCB" w:rsidRPr="00A43292">
        <w:rPr>
          <w:rFonts w:ascii="Times New Roman" w:hAnsi="Times New Roman"/>
          <w:sz w:val="24"/>
          <w:szCs w:val="24"/>
          <w:lang w:val="en-US"/>
        </w:rPr>
        <w:tab/>
      </w:r>
      <w:r w:rsidR="00A25DCB" w:rsidRPr="00A43292">
        <w:rPr>
          <w:rFonts w:ascii="Times New Roman" w:hAnsi="Times New Roman"/>
          <w:sz w:val="24"/>
          <w:szCs w:val="24"/>
        </w:rPr>
        <w:t>Duties</w:t>
      </w:r>
      <w:bookmarkEnd w:id="1"/>
      <w:bookmarkEnd w:id="2"/>
      <w:bookmarkEnd w:id="3"/>
      <w:bookmarkEnd w:id="4"/>
      <w:bookmarkEnd w:id="5"/>
      <w:bookmarkEnd w:id="6"/>
      <w:bookmarkEnd w:id="7"/>
      <w:bookmarkEnd w:id="8"/>
      <w:bookmarkEnd w:id="9"/>
    </w:p>
    <w:p w:rsidR="00A25DCB" w:rsidRPr="00A43292" w:rsidRDefault="00A25DCB" w:rsidP="00B4479B">
      <w:pPr>
        <w:pStyle w:val="Heading4"/>
        <w:spacing w:before="0" w:after="0" w:line="240" w:lineRule="auto"/>
        <w:jc w:val="both"/>
        <w:rPr>
          <w:rFonts w:ascii="Times New Roman" w:hAnsi="Times New Roman"/>
          <w:sz w:val="24"/>
          <w:szCs w:val="24"/>
          <w:lang w:val="en-US"/>
        </w:rPr>
      </w:pPr>
    </w:p>
    <w:p w:rsidR="00CA6715" w:rsidRPr="00A43292" w:rsidRDefault="00CA6715" w:rsidP="00B4479B">
      <w:pPr>
        <w:spacing w:after="0" w:line="240" w:lineRule="auto"/>
        <w:ind w:left="720" w:hanging="720"/>
        <w:jc w:val="both"/>
        <w:rPr>
          <w:rFonts w:ascii="Times New Roman" w:hAnsi="Times New Roman"/>
          <w:sz w:val="24"/>
          <w:szCs w:val="24"/>
          <w:lang w:eastAsia="x-none"/>
        </w:rPr>
      </w:pPr>
      <w:r w:rsidRPr="00A43292">
        <w:rPr>
          <w:rFonts w:ascii="Times New Roman" w:hAnsi="Times New Roman"/>
          <w:sz w:val="24"/>
          <w:szCs w:val="24"/>
          <w:lang w:eastAsia="x-none"/>
        </w:rPr>
        <w:t>The PR Committee is responsible for conducting reviews, defined as Type 3 variances.</w:t>
      </w:r>
    </w:p>
    <w:p w:rsidR="00CA6715" w:rsidRPr="00A43292" w:rsidRDefault="00CA6715" w:rsidP="00B4479B">
      <w:pPr>
        <w:spacing w:after="0" w:line="240" w:lineRule="auto"/>
        <w:jc w:val="both"/>
        <w:rPr>
          <w:rFonts w:ascii="Times New Roman" w:hAnsi="Times New Roman"/>
          <w:sz w:val="24"/>
          <w:szCs w:val="24"/>
          <w:lang w:eastAsia="x-none"/>
        </w:rPr>
      </w:pPr>
    </w:p>
    <w:p w:rsidR="00CA6715" w:rsidRPr="00A43292" w:rsidRDefault="00CA6715" w:rsidP="00B4479B">
      <w:pPr>
        <w:pStyle w:val="BodyTextIndent"/>
        <w:spacing w:after="0"/>
        <w:ind w:left="1440" w:hanging="720"/>
        <w:jc w:val="both"/>
        <w:rPr>
          <w:rFonts w:ascii="Times New Roman" w:hAnsi="Times New Roman"/>
          <w:szCs w:val="24"/>
          <w:lang w:val="en-US"/>
        </w:rPr>
      </w:pPr>
      <w:r w:rsidRPr="00A43292">
        <w:rPr>
          <w:rFonts w:ascii="Times New Roman" w:hAnsi="Times New Roman"/>
          <w:szCs w:val="24"/>
          <w:lang w:val="en-US"/>
        </w:rPr>
        <w:lastRenderedPageBreak/>
        <w:t>2.2.1</w:t>
      </w:r>
      <w:r w:rsidRPr="00A43292">
        <w:rPr>
          <w:rFonts w:ascii="Times New Roman" w:hAnsi="Times New Roman"/>
          <w:szCs w:val="24"/>
          <w:lang w:val="en-US"/>
        </w:rPr>
        <w:tab/>
      </w:r>
      <w:r w:rsidRPr="00A43292">
        <w:rPr>
          <w:rFonts w:ascii="Times New Roman" w:hAnsi="Times New Roman"/>
          <w:szCs w:val="24"/>
        </w:rPr>
        <w:t>Referrals to the PR</w:t>
      </w:r>
      <w:r w:rsidRPr="00A43292">
        <w:rPr>
          <w:rFonts w:ascii="Times New Roman" w:hAnsi="Times New Roman"/>
          <w:szCs w:val="24"/>
          <w:lang w:val="en-US"/>
        </w:rPr>
        <w:t xml:space="preserve"> </w:t>
      </w:r>
      <w:r w:rsidRPr="00A43292">
        <w:rPr>
          <w:rFonts w:ascii="Times New Roman" w:hAnsi="Times New Roman"/>
          <w:szCs w:val="24"/>
        </w:rPr>
        <w:t xml:space="preserve">Committee </w:t>
      </w:r>
      <w:r w:rsidR="00EE4764" w:rsidRPr="00A43292">
        <w:rPr>
          <w:rFonts w:ascii="Times New Roman" w:hAnsi="Times New Roman"/>
          <w:szCs w:val="24"/>
          <w:lang w:val="en-US"/>
        </w:rPr>
        <w:t xml:space="preserve">for </w:t>
      </w:r>
      <w:r w:rsidRPr="00A43292">
        <w:rPr>
          <w:rFonts w:ascii="Times New Roman" w:hAnsi="Times New Roman"/>
          <w:szCs w:val="24"/>
          <w:lang w:val="en-US"/>
        </w:rPr>
        <w:t xml:space="preserve">chart review or </w:t>
      </w:r>
      <w:r w:rsidRPr="00A43292">
        <w:rPr>
          <w:rFonts w:ascii="Times New Roman" w:hAnsi="Times New Roman"/>
          <w:szCs w:val="24"/>
        </w:rPr>
        <w:t>for focused professional practice evaluation</w:t>
      </w:r>
      <w:r w:rsidR="009352A2" w:rsidRPr="00A43292">
        <w:rPr>
          <w:rFonts w:ascii="Times New Roman" w:hAnsi="Times New Roman"/>
          <w:szCs w:val="24"/>
          <w:lang w:val="en-US"/>
        </w:rPr>
        <w:t xml:space="preserve"> (FPPE)</w:t>
      </w:r>
      <w:r w:rsidRPr="00A43292">
        <w:rPr>
          <w:rFonts w:ascii="Times New Roman" w:hAnsi="Times New Roman"/>
          <w:szCs w:val="24"/>
        </w:rPr>
        <w:t xml:space="preserve"> may be initiated by a Medical Staff Department</w:t>
      </w:r>
      <w:r w:rsidRPr="00A43292">
        <w:rPr>
          <w:rFonts w:ascii="Times New Roman" w:hAnsi="Times New Roman"/>
          <w:szCs w:val="24"/>
          <w:lang w:val="en-US"/>
        </w:rPr>
        <w:t xml:space="preserve"> or </w:t>
      </w:r>
      <w:r w:rsidRPr="00A43292">
        <w:rPr>
          <w:rFonts w:ascii="Times New Roman" w:hAnsi="Times New Roman"/>
          <w:szCs w:val="24"/>
        </w:rPr>
        <w:t>Section, the PI Committee, Credentials Committee, MEC</w:t>
      </w:r>
      <w:r w:rsidR="00EE4764" w:rsidRPr="00A43292">
        <w:rPr>
          <w:rFonts w:ascii="Times New Roman" w:hAnsi="Times New Roman"/>
          <w:szCs w:val="24"/>
          <w:lang w:val="en-US"/>
        </w:rPr>
        <w:t>,</w:t>
      </w:r>
      <w:r w:rsidRPr="00A43292">
        <w:rPr>
          <w:rFonts w:ascii="Times New Roman" w:hAnsi="Times New Roman"/>
          <w:szCs w:val="24"/>
        </w:rPr>
        <w:t xml:space="preserve"> the C</w:t>
      </w:r>
      <w:r w:rsidR="00722CEC">
        <w:rPr>
          <w:rFonts w:ascii="Times New Roman" w:hAnsi="Times New Roman"/>
          <w:szCs w:val="24"/>
          <w:lang w:val="en-US"/>
        </w:rPr>
        <w:t>OS</w:t>
      </w:r>
      <w:r w:rsidR="00EE6647" w:rsidRPr="00A43292">
        <w:rPr>
          <w:rFonts w:ascii="Times New Roman" w:hAnsi="Times New Roman"/>
          <w:szCs w:val="24"/>
          <w:lang w:val="en-US"/>
        </w:rPr>
        <w:t>, or the C</w:t>
      </w:r>
      <w:r w:rsidR="00A82F7D">
        <w:rPr>
          <w:rFonts w:ascii="Times New Roman" w:hAnsi="Times New Roman"/>
          <w:szCs w:val="24"/>
          <w:lang w:val="en-US"/>
        </w:rPr>
        <w:t>MO</w:t>
      </w:r>
      <w:r w:rsidRPr="00A43292">
        <w:rPr>
          <w:rFonts w:ascii="Times New Roman" w:hAnsi="Times New Roman"/>
          <w:szCs w:val="24"/>
          <w:lang w:val="en-US"/>
        </w:rPr>
        <w:t>. The PR Committee works in collaboration with the Credentials</w:t>
      </w:r>
      <w:r w:rsidR="0055484F" w:rsidRPr="00A43292">
        <w:rPr>
          <w:rFonts w:ascii="Times New Roman" w:hAnsi="Times New Roman"/>
          <w:szCs w:val="24"/>
          <w:lang w:val="en-US"/>
        </w:rPr>
        <w:t xml:space="preserve"> and PI</w:t>
      </w:r>
      <w:r w:rsidRPr="00A43292">
        <w:rPr>
          <w:rFonts w:ascii="Times New Roman" w:hAnsi="Times New Roman"/>
          <w:szCs w:val="24"/>
          <w:lang w:val="en-US"/>
        </w:rPr>
        <w:t xml:space="preserve"> Committee</w:t>
      </w:r>
      <w:r w:rsidR="0055484F" w:rsidRPr="00A43292">
        <w:rPr>
          <w:rFonts w:ascii="Times New Roman" w:hAnsi="Times New Roman"/>
          <w:szCs w:val="24"/>
          <w:lang w:val="en-US"/>
        </w:rPr>
        <w:t>s</w:t>
      </w:r>
      <w:r w:rsidRPr="00A43292">
        <w:rPr>
          <w:rFonts w:ascii="Times New Roman" w:hAnsi="Times New Roman"/>
          <w:szCs w:val="24"/>
          <w:lang w:val="en-US"/>
        </w:rPr>
        <w:t xml:space="preserve"> and MEC in matters of FPPE and conducts quality review issues in two areas: (1) any </w:t>
      </w:r>
      <w:r w:rsidRPr="00A43292">
        <w:rPr>
          <w:rFonts w:ascii="Times New Roman" w:hAnsi="Times New Roman"/>
          <w:szCs w:val="24"/>
        </w:rPr>
        <w:t>area of Medical Staff quality where a review of medical care is deemed to include review of relevant patient chart(s);</w:t>
      </w:r>
      <w:r w:rsidRPr="00A43292">
        <w:rPr>
          <w:rFonts w:ascii="Times New Roman" w:hAnsi="Times New Roman"/>
          <w:szCs w:val="24"/>
          <w:lang w:val="en-US"/>
        </w:rPr>
        <w:t xml:space="preserve"> and (2) any </w:t>
      </w:r>
      <w:r w:rsidRPr="00A43292">
        <w:rPr>
          <w:rFonts w:ascii="Times New Roman" w:hAnsi="Times New Roman"/>
          <w:szCs w:val="24"/>
        </w:rPr>
        <w:t>area of Medical Staff quality where it</w:t>
      </w:r>
      <w:r w:rsidRPr="00A43292">
        <w:rPr>
          <w:rFonts w:ascii="Times New Roman" w:hAnsi="Times New Roman"/>
          <w:szCs w:val="24"/>
          <w:lang w:val="en-US"/>
        </w:rPr>
        <w:t xml:space="preserve"> has been deemed</w:t>
      </w:r>
      <w:r w:rsidRPr="00A43292">
        <w:rPr>
          <w:rFonts w:ascii="Times New Roman" w:hAnsi="Times New Roman"/>
          <w:szCs w:val="24"/>
        </w:rPr>
        <w:t xml:space="preserve"> necessary for a Medical Staff Member to be in the category of FPPE.</w:t>
      </w:r>
      <w:r w:rsidRPr="00A43292">
        <w:rPr>
          <w:rFonts w:ascii="Times New Roman" w:hAnsi="Times New Roman"/>
          <w:szCs w:val="24"/>
          <w:lang w:val="en-US"/>
        </w:rPr>
        <w:t xml:space="preserve">  </w:t>
      </w:r>
    </w:p>
    <w:p w:rsidR="0055484F" w:rsidRPr="00A43292" w:rsidRDefault="0055484F" w:rsidP="00B4479B">
      <w:pPr>
        <w:pStyle w:val="BodyTextIndent"/>
        <w:spacing w:after="0"/>
        <w:ind w:left="1440" w:hanging="720"/>
        <w:jc w:val="both"/>
        <w:rPr>
          <w:rFonts w:ascii="Times New Roman" w:hAnsi="Times New Roman"/>
          <w:szCs w:val="24"/>
          <w:lang w:val="en-US"/>
        </w:rPr>
      </w:pPr>
    </w:p>
    <w:p w:rsidR="0055484F" w:rsidRPr="00A43292" w:rsidRDefault="0055484F" w:rsidP="00B4479B">
      <w:pPr>
        <w:pStyle w:val="BodyTextIndent"/>
        <w:spacing w:after="0"/>
        <w:ind w:left="1440" w:hanging="720"/>
        <w:jc w:val="both"/>
        <w:rPr>
          <w:rFonts w:ascii="Times New Roman" w:hAnsi="Times New Roman"/>
          <w:szCs w:val="24"/>
          <w:lang w:val="en-US"/>
        </w:rPr>
      </w:pPr>
      <w:r w:rsidRPr="00A43292">
        <w:rPr>
          <w:rFonts w:ascii="Times New Roman" w:hAnsi="Times New Roman"/>
          <w:szCs w:val="24"/>
          <w:lang w:val="en-US"/>
        </w:rPr>
        <w:t>2.2.2</w:t>
      </w:r>
      <w:r w:rsidRPr="00A43292">
        <w:rPr>
          <w:rFonts w:ascii="Times New Roman" w:hAnsi="Times New Roman"/>
          <w:szCs w:val="24"/>
          <w:lang w:val="en-US"/>
        </w:rPr>
        <w:tab/>
      </w:r>
      <w:r w:rsidRPr="00A43292">
        <w:rPr>
          <w:rFonts w:ascii="Times New Roman" w:hAnsi="Times New Roman"/>
          <w:szCs w:val="24"/>
        </w:rPr>
        <w:t xml:space="preserve">The PR Committee, based on FPPE for a practitioner, is responsible for reporting findings to the MEC, reaching conclusions and recommending actions relative to the individual case or trends identified. The findings include the objective review of all records pertinent to the variance(s) that generated the review. The conclusion is the decision reached by the PR Committee after reviewing the findings and addresses the practitioner's management of the patient's care. Each conclusion must also have an action determined. The conclusion </w:t>
      </w:r>
      <w:r w:rsidRPr="00F478A4">
        <w:rPr>
          <w:rFonts w:ascii="Times New Roman" w:hAnsi="Times New Roman"/>
          <w:szCs w:val="24"/>
        </w:rPr>
        <w:t>and action recommendations</w:t>
      </w:r>
      <w:r w:rsidRPr="00A43292">
        <w:rPr>
          <w:rFonts w:ascii="Times New Roman" w:hAnsi="Times New Roman"/>
          <w:szCs w:val="24"/>
        </w:rPr>
        <w:t xml:space="preserve"> are described below.</w:t>
      </w:r>
    </w:p>
    <w:p w:rsidR="0055484F" w:rsidRPr="00A43292" w:rsidRDefault="0055484F" w:rsidP="00B4479B">
      <w:pPr>
        <w:tabs>
          <w:tab w:val="left" w:pos="1260"/>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p>
    <w:p w:rsidR="003B0718" w:rsidRPr="003B0718" w:rsidRDefault="003B0718" w:rsidP="003B0718">
      <w:pPr>
        <w:pStyle w:val="ListParagraph"/>
        <w:numPr>
          <w:ilvl w:val="0"/>
          <w:numId w:val="6"/>
        </w:numPr>
        <w:tabs>
          <w:tab w:val="left" w:pos="2016"/>
          <w:tab w:val="left" w:pos="2736"/>
          <w:tab w:val="left" w:pos="3456"/>
          <w:tab w:val="left" w:pos="4176"/>
          <w:tab w:val="left" w:pos="4896"/>
          <w:tab w:val="left" w:pos="5616"/>
          <w:tab w:val="left" w:pos="6336"/>
          <w:tab w:val="left" w:pos="7056"/>
        </w:tabs>
        <w:jc w:val="both"/>
        <w:rPr>
          <w:rFonts w:ascii="Times New Roman" w:hAnsi="Times New Roman"/>
          <w:b/>
          <w:szCs w:val="24"/>
        </w:rPr>
      </w:pPr>
      <w:r w:rsidRPr="003B0718">
        <w:rPr>
          <w:rFonts w:ascii="Times New Roman" w:hAnsi="Times New Roman"/>
          <w:b/>
          <w:szCs w:val="24"/>
        </w:rPr>
        <w:t>Conclusions</w:t>
      </w:r>
    </w:p>
    <w:p w:rsidR="003B0718" w:rsidRPr="003B0718" w:rsidRDefault="003B0718" w:rsidP="003B0718">
      <w:pPr>
        <w:pStyle w:val="ListParagraph"/>
        <w:tabs>
          <w:tab w:val="left" w:pos="2016"/>
          <w:tab w:val="left" w:pos="2736"/>
          <w:tab w:val="left" w:pos="3456"/>
          <w:tab w:val="left" w:pos="4176"/>
          <w:tab w:val="left" w:pos="4896"/>
          <w:tab w:val="left" w:pos="5616"/>
          <w:tab w:val="left" w:pos="6336"/>
          <w:tab w:val="left" w:pos="7056"/>
        </w:tabs>
        <w:ind w:left="2010"/>
        <w:jc w:val="both"/>
        <w:rPr>
          <w:rFonts w:ascii="Times New Roman" w:hAnsi="Times New Roman"/>
          <w:szCs w:val="24"/>
        </w:rPr>
      </w:pPr>
    </w:p>
    <w:p w:rsidR="0055484F" w:rsidRPr="00722CEC" w:rsidRDefault="003B0718" w:rsidP="00B4479B">
      <w:pPr>
        <w:widowControl w:val="0"/>
        <w:tabs>
          <w:tab w:val="left" w:pos="2016"/>
          <w:tab w:val="left" w:pos="2736"/>
          <w:tab w:val="left" w:pos="3456"/>
          <w:tab w:val="left" w:pos="4176"/>
          <w:tab w:val="left" w:pos="4896"/>
          <w:tab w:val="left" w:pos="5616"/>
          <w:tab w:val="left" w:pos="6336"/>
          <w:tab w:val="left" w:pos="7056"/>
        </w:tabs>
        <w:spacing w:after="0" w:line="240" w:lineRule="auto"/>
        <w:ind w:left="2070" w:hanging="630"/>
        <w:jc w:val="both"/>
        <w:rPr>
          <w:rFonts w:ascii="Times New Roman" w:hAnsi="Times New Roman"/>
          <w:b/>
          <w:strike/>
          <w:sz w:val="24"/>
          <w:szCs w:val="24"/>
        </w:rPr>
      </w:pPr>
      <w:r>
        <w:rPr>
          <w:rFonts w:ascii="Times New Roman" w:hAnsi="Times New Roman"/>
          <w:b/>
          <w:sz w:val="24"/>
          <w:szCs w:val="24"/>
        </w:rPr>
        <w:tab/>
      </w:r>
      <w:r w:rsidR="0055484F" w:rsidRPr="00A43292">
        <w:rPr>
          <w:rFonts w:ascii="Times New Roman" w:hAnsi="Times New Roman"/>
          <w:b/>
          <w:sz w:val="24"/>
          <w:szCs w:val="24"/>
        </w:rPr>
        <w:t xml:space="preserve">1 -- System Issue - </w:t>
      </w:r>
      <w:r w:rsidR="0055484F" w:rsidRPr="00A43292">
        <w:rPr>
          <w:rFonts w:ascii="Times New Roman" w:hAnsi="Times New Roman"/>
          <w:sz w:val="24"/>
          <w:szCs w:val="24"/>
        </w:rPr>
        <w:t xml:space="preserve">An occurrence that is unrelated to the medical management of the patient. </w:t>
      </w:r>
    </w:p>
    <w:p w:rsidR="0055484F" w:rsidRPr="00A43292" w:rsidRDefault="0055484F" w:rsidP="00554AD3">
      <w:pPr>
        <w:tabs>
          <w:tab w:val="left" w:pos="1980"/>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p>
    <w:p w:rsidR="0055484F" w:rsidRPr="00722CEC" w:rsidRDefault="008E226F" w:rsidP="00B4479B">
      <w:pPr>
        <w:widowControl w:val="0"/>
        <w:tabs>
          <w:tab w:val="left" w:pos="1980"/>
          <w:tab w:val="left" w:pos="2016"/>
          <w:tab w:val="left" w:pos="2736"/>
          <w:tab w:val="left" w:pos="3456"/>
          <w:tab w:val="left" w:pos="4176"/>
          <w:tab w:val="left" w:pos="4896"/>
          <w:tab w:val="left" w:pos="5616"/>
          <w:tab w:val="left" w:pos="6336"/>
          <w:tab w:val="left" w:pos="7056"/>
        </w:tabs>
        <w:spacing w:after="0" w:line="240" w:lineRule="auto"/>
        <w:ind w:left="1980" w:hanging="540"/>
        <w:jc w:val="both"/>
        <w:rPr>
          <w:rFonts w:ascii="Times New Roman" w:hAnsi="Times New Roman"/>
          <w:b/>
          <w:strike/>
          <w:sz w:val="24"/>
          <w:szCs w:val="24"/>
        </w:rPr>
      </w:pPr>
      <w:r>
        <w:rPr>
          <w:rFonts w:ascii="Times New Roman" w:hAnsi="Times New Roman"/>
          <w:sz w:val="24"/>
          <w:szCs w:val="24"/>
        </w:rPr>
        <w:tab/>
      </w:r>
      <w:r w:rsidR="0055484F" w:rsidRPr="00A43292">
        <w:rPr>
          <w:rFonts w:ascii="Times New Roman" w:hAnsi="Times New Roman"/>
          <w:b/>
          <w:sz w:val="24"/>
          <w:szCs w:val="24"/>
        </w:rPr>
        <w:t xml:space="preserve">2 -- Expected Event: medical management appropriate - </w:t>
      </w:r>
      <w:r w:rsidR="0055484F" w:rsidRPr="00A43292">
        <w:rPr>
          <w:rFonts w:ascii="Times New Roman" w:hAnsi="Times New Roman"/>
          <w:sz w:val="24"/>
          <w:szCs w:val="24"/>
        </w:rPr>
        <w:t>An occurrence that may be anticipated based on the patient's presenting/pre-existing condition or co-morbid factors.</w:t>
      </w:r>
    </w:p>
    <w:p w:rsidR="0055484F" w:rsidRPr="00A43292" w:rsidRDefault="0055484F" w:rsidP="00554AD3">
      <w:pPr>
        <w:tabs>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p>
    <w:p w:rsidR="0055484F" w:rsidRPr="00722CEC" w:rsidRDefault="008E226F" w:rsidP="00B4479B">
      <w:pPr>
        <w:widowControl w:val="0"/>
        <w:tabs>
          <w:tab w:val="left" w:pos="1980"/>
          <w:tab w:val="left" w:pos="2016"/>
          <w:tab w:val="left" w:pos="2736"/>
          <w:tab w:val="left" w:pos="3456"/>
          <w:tab w:val="left" w:pos="4176"/>
          <w:tab w:val="left" w:pos="4896"/>
          <w:tab w:val="left" w:pos="5616"/>
          <w:tab w:val="left" w:pos="6336"/>
          <w:tab w:val="left" w:pos="7056"/>
        </w:tabs>
        <w:spacing w:after="0" w:line="240" w:lineRule="auto"/>
        <w:ind w:left="1980" w:hanging="540"/>
        <w:jc w:val="both"/>
        <w:rPr>
          <w:rFonts w:ascii="Times New Roman" w:hAnsi="Times New Roman"/>
          <w:b/>
          <w:strike/>
          <w:sz w:val="24"/>
          <w:szCs w:val="24"/>
        </w:rPr>
      </w:pPr>
      <w:r>
        <w:rPr>
          <w:rFonts w:ascii="Times New Roman" w:hAnsi="Times New Roman"/>
          <w:sz w:val="24"/>
          <w:szCs w:val="24"/>
        </w:rPr>
        <w:tab/>
      </w:r>
      <w:r w:rsidR="0055484F" w:rsidRPr="00A43292">
        <w:rPr>
          <w:rFonts w:ascii="Times New Roman" w:hAnsi="Times New Roman"/>
          <w:b/>
          <w:sz w:val="24"/>
          <w:szCs w:val="24"/>
        </w:rPr>
        <w:t xml:space="preserve">3 -- Unexpected Event: medical management appropriate - </w:t>
      </w:r>
      <w:r w:rsidR="0055484F" w:rsidRPr="00A43292">
        <w:rPr>
          <w:rFonts w:ascii="Times New Roman" w:hAnsi="Times New Roman"/>
          <w:sz w:val="24"/>
          <w:szCs w:val="24"/>
        </w:rPr>
        <w:t xml:space="preserve">An occurrence that, although adverse, was sequelae of the patient's underlying disease, surgery, or illness, AND was accurately recognized, treated promptly and appropriate by the provider. </w:t>
      </w:r>
    </w:p>
    <w:p w:rsidR="00DE4E68" w:rsidRDefault="00DE4E68" w:rsidP="00DE4E68">
      <w:pPr>
        <w:widowControl w:val="0"/>
        <w:tabs>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trike/>
          <w:sz w:val="24"/>
          <w:szCs w:val="24"/>
        </w:rPr>
      </w:pPr>
    </w:p>
    <w:p w:rsidR="00DE4E68" w:rsidRPr="00BD2894" w:rsidRDefault="003B0718" w:rsidP="00DE4E68">
      <w:pPr>
        <w:widowControl w:val="0"/>
        <w:tabs>
          <w:tab w:val="left" w:pos="1980"/>
          <w:tab w:val="left" w:pos="2016"/>
          <w:tab w:val="left" w:pos="2736"/>
          <w:tab w:val="left" w:pos="3456"/>
          <w:tab w:val="left" w:pos="4176"/>
          <w:tab w:val="left" w:pos="4896"/>
          <w:tab w:val="left" w:pos="5616"/>
          <w:tab w:val="left" w:pos="6336"/>
          <w:tab w:val="left" w:pos="7056"/>
        </w:tabs>
        <w:spacing w:after="0" w:line="240" w:lineRule="auto"/>
        <w:ind w:left="1980" w:hanging="540"/>
        <w:jc w:val="both"/>
        <w:rPr>
          <w:rFonts w:ascii="Times New Roman" w:hAnsi="Times New Roman"/>
          <w:sz w:val="24"/>
          <w:szCs w:val="24"/>
        </w:rPr>
      </w:pPr>
      <w:r w:rsidRPr="00BD2894">
        <w:rPr>
          <w:rFonts w:ascii="Times New Roman" w:hAnsi="Times New Roman"/>
          <w:color w:val="FF0000"/>
          <w:sz w:val="24"/>
          <w:szCs w:val="24"/>
        </w:rPr>
        <w:tab/>
      </w:r>
      <w:r w:rsidR="00DE4E68" w:rsidRPr="00BD2894">
        <w:rPr>
          <w:rFonts w:ascii="Times New Roman" w:hAnsi="Times New Roman"/>
          <w:b/>
          <w:sz w:val="24"/>
          <w:szCs w:val="24"/>
        </w:rPr>
        <w:t xml:space="preserve">4 – Expected Event: Medical Management not appropriate - </w:t>
      </w:r>
      <w:r w:rsidR="00DE4E68" w:rsidRPr="00BD2894">
        <w:rPr>
          <w:rFonts w:ascii="Times New Roman" w:eastAsiaTheme="minorHAnsi" w:hAnsi="Times New Roman"/>
          <w:sz w:val="24"/>
          <w:szCs w:val="24"/>
        </w:rPr>
        <w:t>An occurrence that may be anticipated based on the patient's presenting/pre-existing condition or co-morbid factors but event may have been exacerbated or impacted by timeliness, accuracy or appropriateness of the provider’s management.</w:t>
      </w:r>
    </w:p>
    <w:p w:rsidR="00DE4E68" w:rsidRPr="00BD2894" w:rsidRDefault="00DE4E68" w:rsidP="00DE4E68">
      <w:pPr>
        <w:widowControl w:val="0"/>
        <w:tabs>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trike/>
          <w:sz w:val="24"/>
          <w:szCs w:val="24"/>
        </w:rPr>
      </w:pPr>
    </w:p>
    <w:p w:rsidR="0055484F" w:rsidRPr="00722CEC" w:rsidRDefault="008E226F" w:rsidP="00B4479B">
      <w:pPr>
        <w:widowControl w:val="0"/>
        <w:tabs>
          <w:tab w:val="left" w:pos="1980"/>
          <w:tab w:val="left" w:pos="2016"/>
          <w:tab w:val="left" w:pos="2736"/>
          <w:tab w:val="left" w:pos="3456"/>
          <w:tab w:val="left" w:pos="4176"/>
          <w:tab w:val="left" w:pos="4896"/>
          <w:tab w:val="left" w:pos="5616"/>
          <w:tab w:val="left" w:pos="6336"/>
          <w:tab w:val="left" w:pos="7056"/>
        </w:tabs>
        <w:spacing w:after="0" w:line="240" w:lineRule="auto"/>
        <w:ind w:left="1980" w:hanging="540"/>
        <w:jc w:val="both"/>
        <w:rPr>
          <w:rFonts w:ascii="Times New Roman" w:hAnsi="Times New Roman"/>
          <w:b/>
          <w:strike/>
          <w:sz w:val="24"/>
          <w:szCs w:val="24"/>
        </w:rPr>
      </w:pPr>
      <w:r>
        <w:rPr>
          <w:rFonts w:ascii="Times New Roman" w:hAnsi="Times New Roman"/>
          <w:sz w:val="24"/>
          <w:szCs w:val="24"/>
        </w:rPr>
        <w:tab/>
      </w:r>
      <w:r w:rsidR="00DE4E68">
        <w:rPr>
          <w:rFonts w:ascii="Times New Roman" w:hAnsi="Times New Roman"/>
          <w:b/>
          <w:sz w:val="24"/>
          <w:szCs w:val="24"/>
        </w:rPr>
        <w:t>5</w:t>
      </w:r>
      <w:r w:rsidR="0055484F" w:rsidRPr="00A43292">
        <w:rPr>
          <w:rFonts w:ascii="Times New Roman" w:hAnsi="Times New Roman"/>
          <w:b/>
          <w:sz w:val="24"/>
          <w:szCs w:val="24"/>
        </w:rPr>
        <w:t xml:space="preserve"> -- Unexpected Event: medical management not appropriate - </w:t>
      </w:r>
      <w:r w:rsidR="0055484F" w:rsidRPr="00A43292">
        <w:rPr>
          <w:rFonts w:ascii="Times New Roman" w:hAnsi="Times New Roman"/>
          <w:sz w:val="24"/>
          <w:szCs w:val="24"/>
        </w:rPr>
        <w:t xml:space="preserve">An occurrence that, although adverse, was sequelae of the patient's underlying disease, surgery or illness AND was exacerbated or extended related to the timeliness, accuracy or appropriateness of the provider's management. </w:t>
      </w:r>
    </w:p>
    <w:p w:rsidR="0055484F" w:rsidRPr="00A43292" w:rsidRDefault="0055484F" w:rsidP="00554AD3">
      <w:pPr>
        <w:tabs>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p>
    <w:p w:rsidR="0055484F" w:rsidRDefault="008E226F" w:rsidP="00B4479B">
      <w:pPr>
        <w:widowControl w:val="0"/>
        <w:tabs>
          <w:tab w:val="left" w:pos="1980"/>
          <w:tab w:val="left" w:pos="2016"/>
          <w:tab w:val="left" w:pos="2736"/>
          <w:tab w:val="left" w:pos="3456"/>
          <w:tab w:val="left" w:pos="4176"/>
          <w:tab w:val="left" w:pos="4896"/>
          <w:tab w:val="left" w:pos="5616"/>
          <w:tab w:val="left" w:pos="6336"/>
          <w:tab w:val="left" w:pos="7056"/>
        </w:tabs>
        <w:spacing w:after="0" w:line="240" w:lineRule="auto"/>
        <w:ind w:left="1980" w:hanging="540"/>
        <w:jc w:val="both"/>
        <w:rPr>
          <w:rFonts w:ascii="Times New Roman" w:hAnsi="Times New Roman"/>
          <w:sz w:val="24"/>
          <w:szCs w:val="24"/>
        </w:rPr>
      </w:pPr>
      <w:r>
        <w:rPr>
          <w:rFonts w:ascii="Times New Roman" w:hAnsi="Times New Roman"/>
          <w:sz w:val="24"/>
          <w:szCs w:val="24"/>
        </w:rPr>
        <w:tab/>
      </w:r>
      <w:r w:rsidR="00DE4E68">
        <w:rPr>
          <w:rFonts w:ascii="Times New Roman" w:hAnsi="Times New Roman"/>
          <w:b/>
          <w:sz w:val="24"/>
          <w:szCs w:val="24"/>
        </w:rPr>
        <w:t>6</w:t>
      </w:r>
      <w:r w:rsidR="0055484F" w:rsidRPr="00A43292">
        <w:rPr>
          <w:rFonts w:ascii="Times New Roman" w:hAnsi="Times New Roman"/>
          <w:b/>
          <w:sz w:val="24"/>
          <w:szCs w:val="24"/>
        </w:rPr>
        <w:t xml:space="preserve"> -- Significant Deviation from appropriate medical management - </w:t>
      </w:r>
      <w:r w:rsidR="0055484F" w:rsidRPr="00A43292">
        <w:rPr>
          <w:rFonts w:ascii="Times New Roman" w:hAnsi="Times New Roman"/>
          <w:sz w:val="24"/>
          <w:szCs w:val="24"/>
        </w:rPr>
        <w:t xml:space="preserve">An occurrence that caused or had the potential to cause significant harm to the </w:t>
      </w:r>
      <w:r w:rsidR="0055484F" w:rsidRPr="00A43292">
        <w:rPr>
          <w:rFonts w:ascii="Times New Roman" w:hAnsi="Times New Roman"/>
          <w:sz w:val="24"/>
          <w:szCs w:val="24"/>
        </w:rPr>
        <w:lastRenderedPageBreak/>
        <w:t xml:space="preserve">patient directly as side/site verification related to the provider's care, treatment or management. </w:t>
      </w:r>
    </w:p>
    <w:p w:rsidR="003B0718" w:rsidRDefault="003B0718" w:rsidP="00B4479B">
      <w:pPr>
        <w:widowControl w:val="0"/>
        <w:tabs>
          <w:tab w:val="left" w:pos="1980"/>
          <w:tab w:val="left" w:pos="2016"/>
          <w:tab w:val="left" w:pos="2736"/>
          <w:tab w:val="left" w:pos="3456"/>
          <w:tab w:val="left" w:pos="4176"/>
          <w:tab w:val="left" w:pos="4896"/>
          <w:tab w:val="left" w:pos="5616"/>
          <w:tab w:val="left" w:pos="6336"/>
          <w:tab w:val="left" w:pos="7056"/>
        </w:tabs>
        <w:spacing w:after="0" w:line="240" w:lineRule="auto"/>
        <w:ind w:left="1980" w:hanging="540"/>
        <w:jc w:val="both"/>
        <w:rPr>
          <w:rFonts w:ascii="Times New Roman" w:hAnsi="Times New Roman"/>
          <w:b/>
          <w:sz w:val="24"/>
          <w:szCs w:val="24"/>
        </w:rPr>
      </w:pPr>
    </w:p>
    <w:p w:rsidR="003B0718" w:rsidRPr="00BD2894" w:rsidRDefault="003B0718" w:rsidP="003B0718">
      <w:pPr>
        <w:pStyle w:val="ListParagraph"/>
        <w:numPr>
          <w:ilvl w:val="0"/>
          <w:numId w:val="6"/>
        </w:numPr>
        <w:tabs>
          <w:tab w:val="left" w:pos="1980"/>
          <w:tab w:val="left" w:pos="2016"/>
          <w:tab w:val="left" w:pos="2736"/>
          <w:tab w:val="left" w:pos="3456"/>
          <w:tab w:val="left" w:pos="4176"/>
          <w:tab w:val="left" w:pos="4896"/>
          <w:tab w:val="left" w:pos="5616"/>
          <w:tab w:val="left" w:pos="6336"/>
          <w:tab w:val="left" w:pos="7056"/>
        </w:tabs>
        <w:jc w:val="both"/>
        <w:rPr>
          <w:rFonts w:ascii="Times New Roman" w:hAnsi="Times New Roman"/>
          <w:b/>
          <w:szCs w:val="24"/>
        </w:rPr>
      </w:pPr>
      <w:r w:rsidRPr="00BD2894">
        <w:rPr>
          <w:rFonts w:ascii="Times New Roman" w:hAnsi="Times New Roman"/>
          <w:b/>
          <w:szCs w:val="24"/>
        </w:rPr>
        <w:t>Action Recommendations</w:t>
      </w:r>
    </w:p>
    <w:p w:rsidR="003B0718" w:rsidRPr="00BD2894" w:rsidRDefault="003B0718" w:rsidP="003B0718">
      <w:pPr>
        <w:pStyle w:val="ListParagraph"/>
        <w:tabs>
          <w:tab w:val="left" w:pos="1980"/>
          <w:tab w:val="left" w:pos="2016"/>
          <w:tab w:val="left" w:pos="2736"/>
          <w:tab w:val="left" w:pos="3456"/>
          <w:tab w:val="left" w:pos="4176"/>
          <w:tab w:val="left" w:pos="4896"/>
          <w:tab w:val="left" w:pos="5616"/>
          <w:tab w:val="left" w:pos="6336"/>
          <w:tab w:val="left" w:pos="7056"/>
        </w:tabs>
        <w:ind w:left="2010"/>
        <w:jc w:val="both"/>
        <w:rPr>
          <w:rFonts w:ascii="Times New Roman" w:hAnsi="Times New Roman"/>
          <w:b/>
          <w:szCs w:val="24"/>
        </w:rPr>
      </w:pPr>
    </w:p>
    <w:p w:rsidR="003B0718" w:rsidRPr="00BD2894"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rPr>
      </w:pPr>
      <w:r w:rsidRPr="00BD2894">
        <w:rPr>
          <w:rFonts w:ascii="Times New Roman" w:hAnsi="Times New Roman"/>
          <w:sz w:val="24"/>
          <w:szCs w:val="24"/>
        </w:rPr>
        <w:tab/>
        <w:t>Based upon analysis of information collected during an evaluation, the recommendations of the PR Committee may include, but are not limited to:</w:t>
      </w:r>
    </w:p>
    <w:p w:rsidR="003B0718" w:rsidRPr="00BD2894"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rPr>
      </w:pPr>
    </w:p>
    <w:p w:rsidR="003B0718" w:rsidRPr="00A43292"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sidRPr="00A43292">
        <w:rPr>
          <w:rFonts w:ascii="Times New Roman" w:hAnsi="Times New Roman"/>
          <w:sz w:val="24"/>
          <w:szCs w:val="24"/>
        </w:rPr>
        <w:t>1.</w:t>
      </w:r>
      <w:r w:rsidRPr="00A43292">
        <w:rPr>
          <w:rFonts w:ascii="Times New Roman" w:hAnsi="Times New Roman"/>
          <w:sz w:val="24"/>
          <w:szCs w:val="24"/>
        </w:rPr>
        <w:tab/>
        <w:t>No further action warranted – practitioner is perform</w:t>
      </w:r>
      <w:r>
        <w:rPr>
          <w:rFonts w:ascii="Times New Roman" w:hAnsi="Times New Roman"/>
          <w:sz w:val="24"/>
          <w:szCs w:val="24"/>
        </w:rPr>
        <w:t>ing within desired expectations</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sidRPr="00A43292">
        <w:rPr>
          <w:rFonts w:ascii="Times New Roman" w:hAnsi="Times New Roman"/>
          <w:sz w:val="24"/>
          <w:szCs w:val="24"/>
        </w:rPr>
        <w:t>2.</w:t>
      </w:r>
      <w:r w:rsidRPr="00A43292">
        <w:rPr>
          <w:rFonts w:ascii="Times New Roman" w:hAnsi="Times New Roman"/>
          <w:sz w:val="24"/>
          <w:szCs w:val="24"/>
        </w:rPr>
        <w:tab/>
      </w:r>
      <w:r w:rsidRPr="00395345">
        <w:rPr>
          <w:rFonts w:ascii="Times New Roman" w:hAnsi="Times New Roman"/>
          <w:sz w:val="24"/>
          <w:szCs w:val="24"/>
        </w:rPr>
        <w:t xml:space="preserve">Referral to </w:t>
      </w:r>
      <w:r>
        <w:rPr>
          <w:rFonts w:ascii="Times New Roman" w:hAnsi="Times New Roman"/>
          <w:sz w:val="24"/>
          <w:szCs w:val="24"/>
        </w:rPr>
        <w:t>CMO due to System Issue</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3</w:t>
      </w:r>
      <w:r w:rsidRPr="00395345">
        <w:rPr>
          <w:rFonts w:ascii="Times New Roman" w:hAnsi="Times New Roman"/>
          <w:sz w:val="24"/>
          <w:szCs w:val="24"/>
        </w:rPr>
        <w:t>.</w:t>
      </w:r>
      <w:r w:rsidRPr="00395345">
        <w:rPr>
          <w:rFonts w:ascii="Times New Roman" w:hAnsi="Times New Roman"/>
          <w:sz w:val="24"/>
          <w:szCs w:val="24"/>
        </w:rPr>
        <w:tab/>
        <w:t>Referral t</w:t>
      </w:r>
      <w:r>
        <w:rPr>
          <w:rFonts w:ascii="Times New Roman" w:hAnsi="Times New Roman"/>
          <w:sz w:val="24"/>
          <w:szCs w:val="24"/>
        </w:rPr>
        <w:t>o the Code of Conduct Committee</w:t>
      </w:r>
    </w:p>
    <w:p w:rsidR="003B0718" w:rsidRPr="00A43292"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4</w:t>
      </w:r>
      <w:r w:rsidRPr="00395345">
        <w:rPr>
          <w:rFonts w:ascii="Times New Roman" w:hAnsi="Times New Roman"/>
          <w:sz w:val="24"/>
          <w:szCs w:val="24"/>
        </w:rPr>
        <w:t>.</w:t>
      </w:r>
      <w:r w:rsidRPr="00395345">
        <w:rPr>
          <w:rFonts w:ascii="Times New Roman" w:hAnsi="Times New Roman"/>
          <w:sz w:val="24"/>
          <w:szCs w:val="24"/>
        </w:rPr>
        <w:tab/>
        <w:t>Referral to the Physician Heal</w:t>
      </w:r>
      <w:r>
        <w:rPr>
          <w:rFonts w:ascii="Times New Roman" w:hAnsi="Times New Roman"/>
          <w:sz w:val="24"/>
          <w:szCs w:val="24"/>
        </w:rPr>
        <w:t>th and Rehabilitation Committee</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r>
      <w:r w:rsidRPr="00395345">
        <w:rPr>
          <w:rFonts w:ascii="Times New Roman" w:hAnsi="Times New Roman"/>
          <w:sz w:val="24"/>
          <w:szCs w:val="24"/>
        </w:rPr>
        <w:t>Route to Quality Department for Process Improvement/critical event review</w:t>
      </w:r>
    </w:p>
    <w:p w:rsidR="003B0718" w:rsidRPr="00BD2894"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6</w:t>
      </w:r>
      <w:r w:rsidRPr="00395345">
        <w:rPr>
          <w:rFonts w:ascii="Times New Roman" w:hAnsi="Times New Roman"/>
          <w:sz w:val="24"/>
          <w:szCs w:val="24"/>
        </w:rPr>
        <w:t xml:space="preserve">.  </w:t>
      </w:r>
      <w:r w:rsidRPr="00395345">
        <w:rPr>
          <w:rFonts w:ascii="Times New Roman" w:hAnsi="Times New Roman"/>
          <w:sz w:val="24"/>
          <w:szCs w:val="24"/>
        </w:rPr>
        <w:tab/>
      </w:r>
      <w:r>
        <w:rPr>
          <w:rFonts w:ascii="Times New Roman" w:hAnsi="Times New Roman"/>
          <w:sz w:val="24"/>
          <w:szCs w:val="24"/>
        </w:rPr>
        <w:t xml:space="preserve">Recommend case to Medical Staff </w:t>
      </w:r>
      <w:r w:rsidRPr="00395345">
        <w:rPr>
          <w:rFonts w:ascii="Times New Roman" w:hAnsi="Times New Roman"/>
          <w:sz w:val="24"/>
          <w:szCs w:val="24"/>
        </w:rPr>
        <w:t>Department</w:t>
      </w:r>
      <w:r>
        <w:rPr>
          <w:rFonts w:ascii="Times New Roman" w:hAnsi="Times New Roman"/>
          <w:sz w:val="24"/>
          <w:szCs w:val="24"/>
        </w:rPr>
        <w:t xml:space="preserve"> </w:t>
      </w:r>
      <w:r w:rsidRPr="00BD2894">
        <w:rPr>
          <w:rFonts w:ascii="Times New Roman" w:hAnsi="Times New Roman"/>
          <w:sz w:val="24"/>
          <w:szCs w:val="24"/>
        </w:rPr>
        <w:t>(Surgery or Medicine) or appropriate Section for review</w:t>
      </w:r>
    </w:p>
    <w:p w:rsidR="003B0718" w:rsidRPr="00BD2894"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sidRPr="00BD2894">
        <w:rPr>
          <w:rFonts w:ascii="Times New Roman" w:hAnsi="Times New Roman"/>
          <w:sz w:val="24"/>
          <w:szCs w:val="24"/>
        </w:rPr>
        <w:t>7.</w:t>
      </w:r>
      <w:r w:rsidRPr="00BD2894">
        <w:rPr>
          <w:rFonts w:ascii="Times New Roman" w:hAnsi="Times New Roman"/>
          <w:sz w:val="24"/>
          <w:szCs w:val="24"/>
        </w:rPr>
        <w:tab/>
        <w:t>Educational Letter</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8</w:t>
      </w:r>
      <w:r w:rsidRPr="00395345">
        <w:rPr>
          <w:rFonts w:ascii="Times New Roman" w:hAnsi="Times New Roman"/>
          <w:sz w:val="24"/>
          <w:szCs w:val="24"/>
        </w:rPr>
        <w:t xml:space="preserve">. </w:t>
      </w:r>
      <w:r w:rsidRPr="00395345">
        <w:rPr>
          <w:rFonts w:ascii="Times New Roman" w:hAnsi="Times New Roman"/>
          <w:sz w:val="24"/>
          <w:szCs w:val="24"/>
        </w:rPr>
        <w:tab/>
        <w:t>Summary Suspension a</w:t>
      </w:r>
      <w:r>
        <w:rPr>
          <w:rFonts w:ascii="Times New Roman" w:hAnsi="Times New Roman"/>
          <w:sz w:val="24"/>
          <w:szCs w:val="24"/>
        </w:rPr>
        <w:t xml:space="preserve">s outlined in the Medical Staff </w:t>
      </w:r>
      <w:r w:rsidRPr="00395345">
        <w:rPr>
          <w:rFonts w:ascii="Times New Roman" w:hAnsi="Times New Roman"/>
          <w:sz w:val="24"/>
          <w:szCs w:val="24"/>
        </w:rPr>
        <w:t>Bylaws due to patient safety concern</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9</w:t>
      </w:r>
      <w:r w:rsidRPr="00395345">
        <w:rPr>
          <w:rFonts w:ascii="Times New Roman" w:hAnsi="Times New Roman"/>
          <w:sz w:val="24"/>
          <w:szCs w:val="24"/>
        </w:rPr>
        <w:t xml:space="preserve">.   </w:t>
      </w:r>
      <w:r w:rsidRPr="00395345">
        <w:rPr>
          <w:rFonts w:ascii="Times New Roman" w:hAnsi="Times New Roman"/>
          <w:sz w:val="24"/>
          <w:szCs w:val="24"/>
        </w:rPr>
        <w:tab/>
        <w:t>Focused Professional Practice Evaluation (FPPE)</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10</w:t>
      </w:r>
      <w:r w:rsidRPr="00395345">
        <w:rPr>
          <w:rFonts w:ascii="Times New Roman" w:hAnsi="Times New Roman"/>
          <w:sz w:val="24"/>
          <w:szCs w:val="24"/>
        </w:rPr>
        <w:t>.</w:t>
      </w:r>
      <w:r w:rsidRPr="00395345">
        <w:rPr>
          <w:rFonts w:ascii="Times New Roman" w:hAnsi="Times New Roman"/>
          <w:sz w:val="24"/>
          <w:szCs w:val="24"/>
        </w:rPr>
        <w:tab/>
        <w:t>Revoke privilege: no longer needed or level activity does not support continuation of privilege(s)</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11</w:t>
      </w:r>
      <w:r w:rsidRPr="00395345">
        <w:rPr>
          <w:rFonts w:ascii="Times New Roman" w:hAnsi="Times New Roman"/>
          <w:sz w:val="24"/>
          <w:szCs w:val="24"/>
        </w:rPr>
        <w:t>.</w:t>
      </w:r>
      <w:r w:rsidRPr="00395345">
        <w:rPr>
          <w:rFonts w:ascii="Times New Roman" w:hAnsi="Times New Roman"/>
          <w:sz w:val="24"/>
          <w:szCs w:val="24"/>
        </w:rPr>
        <w:tab/>
        <w:t>Continue to trend</w:t>
      </w:r>
    </w:p>
    <w:p w:rsidR="003B0718" w:rsidRPr="00395345" w:rsidRDefault="003B0718" w:rsidP="003B0718">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rPr>
          <w:rFonts w:ascii="Times New Roman" w:hAnsi="Times New Roman"/>
          <w:sz w:val="24"/>
          <w:szCs w:val="24"/>
        </w:rPr>
      </w:pPr>
      <w:r>
        <w:rPr>
          <w:rFonts w:ascii="Times New Roman" w:hAnsi="Times New Roman"/>
          <w:sz w:val="24"/>
          <w:szCs w:val="24"/>
        </w:rPr>
        <w:t>12</w:t>
      </w:r>
      <w:r w:rsidRPr="00395345">
        <w:rPr>
          <w:rFonts w:ascii="Times New Roman" w:hAnsi="Times New Roman"/>
          <w:sz w:val="24"/>
          <w:szCs w:val="24"/>
        </w:rPr>
        <w:t>.</w:t>
      </w:r>
      <w:r w:rsidRPr="00395345">
        <w:rPr>
          <w:rFonts w:ascii="Times New Roman" w:hAnsi="Times New Roman"/>
          <w:sz w:val="24"/>
          <w:szCs w:val="24"/>
        </w:rPr>
        <w:tab/>
        <w:t>Completion of Performance Monitoring Plan</w:t>
      </w:r>
    </w:p>
    <w:p w:rsidR="003B0718" w:rsidRDefault="003B0718" w:rsidP="003B0718">
      <w:pPr>
        <w:pStyle w:val="ListParagraph"/>
        <w:tabs>
          <w:tab w:val="left" w:pos="1980"/>
          <w:tab w:val="left" w:pos="2016"/>
          <w:tab w:val="left" w:pos="2736"/>
          <w:tab w:val="left" w:pos="3456"/>
          <w:tab w:val="left" w:pos="4176"/>
          <w:tab w:val="left" w:pos="4896"/>
          <w:tab w:val="left" w:pos="5616"/>
          <w:tab w:val="left" w:pos="6336"/>
          <w:tab w:val="left" w:pos="7056"/>
        </w:tabs>
        <w:ind w:left="2010"/>
        <w:jc w:val="both"/>
        <w:rPr>
          <w:rFonts w:ascii="Times New Roman" w:hAnsi="Times New Roman"/>
          <w:b/>
          <w:szCs w:val="24"/>
        </w:rPr>
      </w:pPr>
    </w:p>
    <w:p w:rsidR="003B0718" w:rsidRPr="003B0718" w:rsidRDefault="003B0718" w:rsidP="003B0718">
      <w:pPr>
        <w:pStyle w:val="ListParagraph"/>
        <w:tabs>
          <w:tab w:val="left" w:pos="1980"/>
          <w:tab w:val="left" w:pos="2016"/>
          <w:tab w:val="left" w:pos="2736"/>
          <w:tab w:val="left" w:pos="3456"/>
          <w:tab w:val="left" w:pos="4176"/>
          <w:tab w:val="left" w:pos="4896"/>
          <w:tab w:val="left" w:pos="5616"/>
          <w:tab w:val="left" w:pos="6336"/>
          <w:tab w:val="left" w:pos="7056"/>
        </w:tabs>
        <w:ind w:left="2010"/>
        <w:jc w:val="both"/>
        <w:rPr>
          <w:rFonts w:ascii="Times New Roman" w:hAnsi="Times New Roman"/>
          <w:b/>
          <w:szCs w:val="24"/>
        </w:rPr>
      </w:pPr>
    </w:p>
    <w:p w:rsidR="00DE4E68" w:rsidRPr="00DE4E68" w:rsidRDefault="00DE4E68" w:rsidP="00DE4E68">
      <w:pPr>
        <w:widowControl w:val="0"/>
        <w:tabs>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trike/>
          <w:sz w:val="24"/>
          <w:szCs w:val="24"/>
        </w:rPr>
      </w:pPr>
    </w:p>
    <w:p w:rsidR="001B5B01" w:rsidRPr="00A43292" w:rsidRDefault="001B5B01" w:rsidP="00B4479B">
      <w:pPr>
        <w:spacing w:after="0" w:line="240" w:lineRule="auto"/>
        <w:ind w:left="720"/>
        <w:jc w:val="both"/>
        <w:rPr>
          <w:rFonts w:ascii="Times New Roman" w:hAnsi="Times New Roman"/>
          <w:sz w:val="24"/>
          <w:szCs w:val="24"/>
          <w:lang w:eastAsia="x-none"/>
        </w:rPr>
      </w:pPr>
    </w:p>
    <w:p w:rsidR="00A25DCB" w:rsidRPr="00A43292" w:rsidRDefault="0014254D" w:rsidP="00B4479B">
      <w:pPr>
        <w:pStyle w:val="Heading4"/>
        <w:spacing w:before="0" w:after="0" w:line="240" w:lineRule="auto"/>
        <w:jc w:val="both"/>
        <w:rPr>
          <w:rFonts w:ascii="Times New Roman" w:hAnsi="Times New Roman"/>
          <w:sz w:val="24"/>
          <w:szCs w:val="24"/>
        </w:rPr>
      </w:pPr>
      <w:r w:rsidRPr="00A43292">
        <w:rPr>
          <w:rFonts w:ascii="Times New Roman" w:hAnsi="Times New Roman"/>
          <w:sz w:val="24"/>
          <w:szCs w:val="24"/>
          <w:lang w:val="en-US"/>
        </w:rPr>
        <w:t>2.3</w:t>
      </w:r>
      <w:r w:rsidR="00A25DCB" w:rsidRPr="00A43292">
        <w:rPr>
          <w:rFonts w:ascii="Times New Roman" w:hAnsi="Times New Roman"/>
          <w:sz w:val="24"/>
          <w:szCs w:val="24"/>
        </w:rPr>
        <w:tab/>
        <w:t>Meetings</w:t>
      </w:r>
    </w:p>
    <w:p w:rsidR="00FA6B72" w:rsidRPr="00A43292" w:rsidRDefault="00FA6B72" w:rsidP="00B4479B">
      <w:pPr>
        <w:spacing w:after="0" w:line="240" w:lineRule="auto"/>
        <w:ind w:left="720"/>
        <w:jc w:val="both"/>
        <w:rPr>
          <w:rFonts w:ascii="Times New Roman" w:hAnsi="Times New Roman"/>
          <w:spacing w:val="-3"/>
          <w:sz w:val="24"/>
          <w:szCs w:val="24"/>
        </w:rPr>
      </w:pPr>
      <w:bookmarkStart w:id="10" w:name="_Toc99954406"/>
      <w:bookmarkStart w:id="11" w:name="_Toc177452957"/>
    </w:p>
    <w:p w:rsidR="00FA6B72" w:rsidRPr="00A43292" w:rsidRDefault="00FA6B72" w:rsidP="00B4479B">
      <w:pPr>
        <w:spacing w:after="0" w:line="240" w:lineRule="auto"/>
        <w:jc w:val="both"/>
        <w:rPr>
          <w:rFonts w:ascii="Times New Roman" w:hAnsi="Times New Roman"/>
          <w:spacing w:val="-3"/>
          <w:sz w:val="24"/>
          <w:szCs w:val="24"/>
        </w:rPr>
      </w:pPr>
      <w:r w:rsidRPr="00A43292">
        <w:rPr>
          <w:rFonts w:ascii="Times New Roman" w:hAnsi="Times New Roman"/>
          <w:spacing w:val="-3"/>
          <w:sz w:val="24"/>
          <w:szCs w:val="24"/>
        </w:rPr>
        <w:t>The PR Committee meet</w:t>
      </w:r>
      <w:r w:rsidRPr="00BD2894">
        <w:rPr>
          <w:rFonts w:ascii="Times New Roman" w:hAnsi="Times New Roman"/>
          <w:spacing w:val="-3"/>
          <w:sz w:val="24"/>
          <w:szCs w:val="24"/>
        </w:rPr>
        <w:t xml:space="preserve">s </w:t>
      </w:r>
      <w:r w:rsidR="00DE4E68" w:rsidRPr="00BD2894">
        <w:rPr>
          <w:rFonts w:ascii="Times New Roman" w:hAnsi="Times New Roman"/>
          <w:spacing w:val="-3"/>
          <w:sz w:val="24"/>
          <w:szCs w:val="24"/>
        </w:rPr>
        <w:t>monthly</w:t>
      </w:r>
      <w:r w:rsidRPr="00BD2894">
        <w:rPr>
          <w:rFonts w:ascii="Times New Roman" w:hAnsi="Times New Roman"/>
          <w:spacing w:val="-3"/>
          <w:sz w:val="24"/>
          <w:szCs w:val="24"/>
        </w:rPr>
        <w:t xml:space="preserve">, or </w:t>
      </w:r>
      <w:r w:rsidRPr="00A43292">
        <w:rPr>
          <w:rFonts w:ascii="Times New Roman" w:hAnsi="Times New Roman"/>
          <w:spacing w:val="-3"/>
          <w:sz w:val="24"/>
          <w:szCs w:val="24"/>
        </w:rPr>
        <w:t>as needed, but at least quarterly to transact pending business. A permanent record of its proceedings and actions is maintained and recommendations are reported to the M</w:t>
      </w:r>
      <w:r w:rsidRPr="00A43292">
        <w:rPr>
          <w:rFonts w:ascii="Times New Roman" w:hAnsi="Times New Roman"/>
          <w:sz w:val="24"/>
          <w:szCs w:val="24"/>
        </w:rPr>
        <w:t>edical Executive Committee</w:t>
      </w:r>
      <w:r w:rsidRPr="00A43292">
        <w:rPr>
          <w:rFonts w:ascii="Times New Roman" w:hAnsi="Times New Roman"/>
          <w:spacing w:val="-3"/>
          <w:sz w:val="24"/>
          <w:szCs w:val="24"/>
        </w:rPr>
        <w:t>.</w:t>
      </w:r>
    </w:p>
    <w:p w:rsidR="00FA6B72" w:rsidRPr="00A43292" w:rsidRDefault="00FA6B72" w:rsidP="00B4479B">
      <w:pPr>
        <w:pStyle w:val="BodyTextIndent"/>
        <w:tabs>
          <w:tab w:val="num" w:pos="1980"/>
        </w:tabs>
        <w:spacing w:after="0"/>
        <w:ind w:left="0"/>
        <w:jc w:val="both"/>
        <w:rPr>
          <w:rFonts w:ascii="Times New Roman" w:hAnsi="Times New Roman"/>
          <w:szCs w:val="24"/>
          <w:lang w:val="en-US"/>
        </w:rPr>
      </w:pPr>
    </w:p>
    <w:p w:rsidR="00FA6B72" w:rsidRPr="00A43292" w:rsidRDefault="00FA6B72" w:rsidP="00B4479B">
      <w:pPr>
        <w:spacing w:after="0" w:line="240" w:lineRule="auto"/>
        <w:jc w:val="both"/>
        <w:rPr>
          <w:rFonts w:ascii="Times New Roman" w:hAnsi="Times New Roman"/>
          <w:sz w:val="24"/>
          <w:szCs w:val="24"/>
        </w:rPr>
      </w:pPr>
      <w:r w:rsidRPr="00A43292">
        <w:rPr>
          <w:rFonts w:ascii="Times New Roman" w:hAnsi="Times New Roman"/>
          <w:sz w:val="24"/>
          <w:szCs w:val="24"/>
        </w:rPr>
        <w:t>Each Member of the PR Committee must attend at least fifty percent (50%) of the meetings held each calendar year.</w:t>
      </w:r>
      <w:bookmarkEnd w:id="10"/>
      <w:bookmarkEnd w:id="11"/>
      <w:r w:rsidRPr="00A43292">
        <w:rPr>
          <w:rFonts w:ascii="Times New Roman" w:hAnsi="Times New Roman"/>
          <w:sz w:val="24"/>
          <w:szCs w:val="24"/>
        </w:rPr>
        <w:t xml:space="preserve"> Members not meeting the attendance requirement may be removed and replaced by the C</w:t>
      </w:r>
      <w:r w:rsidR="00A82F7D">
        <w:rPr>
          <w:rFonts w:ascii="Times New Roman" w:hAnsi="Times New Roman"/>
          <w:sz w:val="24"/>
          <w:szCs w:val="24"/>
        </w:rPr>
        <w:t>OS</w:t>
      </w:r>
      <w:r w:rsidRPr="00A43292">
        <w:rPr>
          <w:rFonts w:ascii="Times New Roman" w:hAnsi="Times New Roman"/>
          <w:sz w:val="24"/>
          <w:szCs w:val="24"/>
        </w:rPr>
        <w:t>.</w:t>
      </w:r>
    </w:p>
    <w:p w:rsidR="00FA6B72" w:rsidRPr="00A43292" w:rsidRDefault="00FA6B72" w:rsidP="00B4479B">
      <w:pPr>
        <w:spacing w:after="0" w:line="240" w:lineRule="auto"/>
        <w:jc w:val="both"/>
        <w:rPr>
          <w:rFonts w:ascii="Times New Roman" w:hAnsi="Times New Roman"/>
          <w:sz w:val="24"/>
          <w:szCs w:val="24"/>
        </w:rPr>
      </w:pPr>
    </w:p>
    <w:p w:rsidR="00EE6647" w:rsidRPr="00A43292" w:rsidRDefault="00EE6647" w:rsidP="00B4479B">
      <w:pPr>
        <w:spacing w:after="0" w:line="240" w:lineRule="auto"/>
        <w:jc w:val="both"/>
        <w:rPr>
          <w:rFonts w:ascii="Times New Roman" w:hAnsi="Times New Roman"/>
          <w:sz w:val="24"/>
          <w:szCs w:val="24"/>
        </w:rPr>
      </w:pPr>
      <w:r w:rsidRPr="00A43292">
        <w:rPr>
          <w:rFonts w:ascii="Times New Roman" w:hAnsi="Times New Roman"/>
          <w:b/>
          <w:sz w:val="24"/>
          <w:szCs w:val="24"/>
        </w:rPr>
        <w:t xml:space="preserve">SECTION 3 </w:t>
      </w:r>
      <w:r w:rsidR="00A63958" w:rsidRPr="00A43292">
        <w:rPr>
          <w:rFonts w:ascii="Times New Roman" w:hAnsi="Times New Roman"/>
          <w:b/>
          <w:sz w:val="24"/>
          <w:szCs w:val="24"/>
        </w:rPr>
        <w:t xml:space="preserve">– PROCEDURE </w:t>
      </w:r>
    </w:p>
    <w:p w:rsidR="00EE6647" w:rsidRPr="00A43292" w:rsidRDefault="00EE6647" w:rsidP="00B4479B">
      <w:pPr>
        <w:spacing w:after="0" w:line="240" w:lineRule="auto"/>
        <w:jc w:val="both"/>
        <w:rPr>
          <w:rFonts w:ascii="Times New Roman" w:hAnsi="Times New Roman"/>
          <w:sz w:val="24"/>
          <w:szCs w:val="24"/>
        </w:rPr>
      </w:pPr>
    </w:p>
    <w:p w:rsidR="00EE6647" w:rsidRPr="00A43292" w:rsidRDefault="00EE6647" w:rsidP="00B4479B">
      <w:pPr>
        <w:spacing w:after="0" w:line="240" w:lineRule="auto"/>
        <w:jc w:val="both"/>
        <w:rPr>
          <w:rFonts w:ascii="Times New Roman" w:hAnsi="Times New Roman"/>
          <w:b/>
          <w:sz w:val="24"/>
          <w:szCs w:val="24"/>
        </w:rPr>
      </w:pPr>
      <w:r w:rsidRPr="00A43292">
        <w:rPr>
          <w:rFonts w:ascii="Times New Roman" w:hAnsi="Times New Roman"/>
          <w:b/>
          <w:sz w:val="24"/>
          <w:szCs w:val="24"/>
        </w:rPr>
        <w:t>3.</w:t>
      </w:r>
      <w:r w:rsidR="00DE4E68">
        <w:rPr>
          <w:rFonts w:ascii="Times New Roman" w:hAnsi="Times New Roman"/>
          <w:b/>
          <w:sz w:val="24"/>
          <w:szCs w:val="24"/>
        </w:rPr>
        <w:t>1</w:t>
      </w:r>
      <w:r w:rsidRPr="00A43292">
        <w:rPr>
          <w:rFonts w:ascii="Times New Roman" w:hAnsi="Times New Roman"/>
          <w:b/>
          <w:sz w:val="24"/>
          <w:szCs w:val="24"/>
        </w:rPr>
        <w:tab/>
        <w:t>Criteria for Reviews by the PR Committee</w:t>
      </w:r>
    </w:p>
    <w:p w:rsidR="00EE6647" w:rsidRPr="00A43292" w:rsidRDefault="00EE6647" w:rsidP="00B4479B">
      <w:pPr>
        <w:pStyle w:val="BodyTextIndent"/>
        <w:spacing w:after="0"/>
        <w:ind w:left="1440" w:hanging="720"/>
        <w:jc w:val="both"/>
        <w:rPr>
          <w:rFonts w:ascii="Times New Roman" w:hAnsi="Times New Roman"/>
          <w:szCs w:val="24"/>
          <w:lang w:val="en-US"/>
        </w:rPr>
      </w:pPr>
    </w:p>
    <w:p w:rsidR="00EE6647" w:rsidRPr="00A43292" w:rsidRDefault="00A63958" w:rsidP="00B4479B">
      <w:pPr>
        <w:spacing w:after="0" w:line="240" w:lineRule="auto"/>
        <w:ind w:left="1440" w:hanging="720"/>
        <w:jc w:val="both"/>
        <w:rPr>
          <w:rFonts w:ascii="Times New Roman" w:hAnsi="Times New Roman"/>
          <w:sz w:val="24"/>
          <w:szCs w:val="24"/>
        </w:rPr>
      </w:pPr>
      <w:r w:rsidRPr="00A43292">
        <w:rPr>
          <w:rFonts w:ascii="Times New Roman" w:hAnsi="Times New Roman"/>
          <w:sz w:val="24"/>
          <w:szCs w:val="24"/>
        </w:rPr>
        <w:t>3.</w:t>
      </w:r>
      <w:r w:rsidR="00DE4E68">
        <w:rPr>
          <w:rFonts w:ascii="Times New Roman" w:hAnsi="Times New Roman"/>
          <w:sz w:val="24"/>
          <w:szCs w:val="24"/>
        </w:rPr>
        <w:t>1</w:t>
      </w:r>
      <w:r w:rsidRPr="00A43292">
        <w:rPr>
          <w:rFonts w:ascii="Times New Roman" w:hAnsi="Times New Roman"/>
          <w:sz w:val="24"/>
          <w:szCs w:val="24"/>
        </w:rPr>
        <w:t>.1</w:t>
      </w:r>
      <w:r w:rsidRPr="00A43292">
        <w:rPr>
          <w:rFonts w:ascii="Times New Roman" w:hAnsi="Times New Roman"/>
          <w:sz w:val="24"/>
          <w:szCs w:val="24"/>
        </w:rPr>
        <w:tab/>
      </w:r>
      <w:r w:rsidR="00EE6647" w:rsidRPr="00A43292">
        <w:rPr>
          <w:rFonts w:ascii="Times New Roman" w:hAnsi="Times New Roman"/>
          <w:sz w:val="24"/>
          <w:szCs w:val="24"/>
        </w:rPr>
        <w:t>A single event in one of the followi</w:t>
      </w:r>
      <w:r w:rsidR="00554AD3">
        <w:rPr>
          <w:rFonts w:ascii="Times New Roman" w:hAnsi="Times New Roman"/>
          <w:sz w:val="24"/>
          <w:szCs w:val="24"/>
        </w:rPr>
        <w:t xml:space="preserve">ng categories that is </w:t>
      </w:r>
      <w:r w:rsidR="00554AD3" w:rsidRPr="00BD2894">
        <w:rPr>
          <w:rFonts w:ascii="Times New Roman" w:hAnsi="Times New Roman"/>
          <w:b/>
          <w:sz w:val="24"/>
          <w:szCs w:val="24"/>
          <w:u w:val="single"/>
        </w:rPr>
        <w:t>physician-</w:t>
      </w:r>
      <w:r w:rsidR="00EE6647" w:rsidRPr="00BD2894">
        <w:rPr>
          <w:rFonts w:ascii="Times New Roman" w:hAnsi="Times New Roman"/>
          <w:b/>
          <w:sz w:val="24"/>
          <w:szCs w:val="24"/>
          <w:u w:val="single"/>
        </w:rPr>
        <w:t>related</w:t>
      </w:r>
      <w:r w:rsidR="00EE6647" w:rsidRPr="00BD2894">
        <w:rPr>
          <w:rFonts w:ascii="Times New Roman" w:hAnsi="Times New Roman"/>
          <w:sz w:val="24"/>
          <w:szCs w:val="24"/>
        </w:rPr>
        <w:t xml:space="preserve"> incl</w:t>
      </w:r>
      <w:r w:rsidR="00EE6647" w:rsidRPr="00A43292">
        <w:rPr>
          <w:rFonts w:ascii="Times New Roman" w:hAnsi="Times New Roman"/>
          <w:sz w:val="24"/>
          <w:szCs w:val="24"/>
        </w:rPr>
        <w:t>udes but is not limited to:</w:t>
      </w:r>
    </w:p>
    <w:p w:rsidR="00EE6647" w:rsidRPr="00A43292" w:rsidRDefault="00EE6647" w:rsidP="00B4479B">
      <w:pPr>
        <w:spacing w:after="0" w:line="240" w:lineRule="auto"/>
        <w:ind w:left="720"/>
        <w:jc w:val="both"/>
        <w:rPr>
          <w:rFonts w:ascii="Times New Roman" w:hAnsi="Times New Roman"/>
          <w:sz w:val="24"/>
          <w:szCs w:val="24"/>
        </w:rPr>
      </w:pP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lastRenderedPageBreak/>
        <w:t>Suici</w:t>
      </w:r>
      <w:r w:rsidR="009208DF">
        <w:rPr>
          <w:rFonts w:ascii="Times New Roman" w:hAnsi="Times New Roman"/>
          <w:sz w:val="24"/>
          <w:szCs w:val="24"/>
        </w:rPr>
        <w:t>de of any patient on the campus</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 xml:space="preserve">Unanticipated death of an infant, except </w:t>
      </w:r>
      <w:proofErr w:type="spellStart"/>
      <w:r w:rsidRPr="00A43292">
        <w:rPr>
          <w:rFonts w:ascii="Times New Roman" w:hAnsi="Times New Roman"/>
          <w:sz w:val="24"/>
          <w:szCs w:val="24"/>
        </w:rPr>
        <w:t>stillborns</w:t>
      </w:r>
      <w:proofErr w:type="spellEnd"/>
    </w:p>
    <w:p w:rsidR="00EE6647" w:rsidRPr="00A43292" w:rsidRDefault="009208DF" w:rsidP="00B4479B">
      <w:pPr>
        <w:numPr>
          <w:ilvl w:val="0"/>
          <w:numId w:val="2"/>
        </w:numPr>
        <w:spacing w:after="0" w:line="240" w:lineRule="auto"/>
        <w:ind w:left="2880" w:hanging="720"/>
        <w:jc w:val="both"/>
        <w:rPr>
          <w:rFonts w:ascii="Times New Roman" w:hAnsi="Times New Roman"/>
          <w:sz w:val="24"/>
          <w:szCs w:val="24"/>
        </w:rPr>
      </w:pPr>
      <w:r>
        <w:rPr>
          <w:rFonts w:ascii="Times New Roman" w:hAnsi="Times New Roman"/>
          <w:sz w:val="24"/>
          <w:szCs w:val="24"/>
        </w:rPr>
        <w:t>Abduction of any patient</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Discharge o</w:t>
      </w:r>
      <w:r w:rsidR="009208DF">
        <w:rPr>
          <w:rFonts w:ascii="Times New Roman" w:hAnsi="Times New Roman"/>
          <w:sz w:val="24"/>
          <w:szCs w:val="24"/>
        </w:rPr>
        <w:t>f an infant to the wrong family</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 xml:space="preserve">Assault of a patient while on campus, excluding persons who present for treatment of an </w:t>
      </w:r>
      <w:r w:rsidR="009208DF">
        <w:rPr>
          <w:rFonts w:ascii="Times New Roman" w:hAnsi="Times New Roman"/>
          <w:sz w:val="24"/>
          <w:szCs w:val="24"/>
        </w:rPr>
        <w:t>assault</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Assault, homicide or other crime resulting in patient death or major permanent l</w:t>
      </w:r>
      <w:r w:rsidR="009208DF">
        <w:rPr>
          <w:rFonts w:ascii="Times New Roman" w:hAnsi="Times New Roman"/>
          <w:sz w:val="24"/>
          <w:szCs w:val="24"/>
        </w:rPr>
        <w:t>oss of function while on campus</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Hemolytic transfusion reaction – majo</w:t>
      </w:r>
      <w:r w:rsidR="009208DF">
        <w:rPr>
          <w:rFonts w:ascii="Times New Roman" w:hAnsi="Times New Roman"/>
          <w:sz w:val="24"/>
          <w:szCs w:val="24"/>
        </w:rPr>
        <w:t>r blood group incompatibilities</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Surgical or non-surgical invasive procedure on the wrong patient</w:t>
      </w:r>
      <w:r w:rsidR="009208DF">
        <w:rPr>
          <w:rFonts w:ascii="Times New Roman" w:hAnsi="Times New Roman"/>
          <w:sz w:val="24"/>
          <w:szCs w:val="24"/>
        </w:rPr>
        <w:t>, wrong site or wrong procedure</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Unintended retention of a foreign object in a pat</w:t>
      </w:r>
      <w:r w:rsidR="009208DF">
        <w:rPr>
          <w:rFonts w:ascii="Times New Roman" w:hAnsi="Times New Roman"/>
          <w:sz w:val="24"/>
          <w:szCs w:val="24"/>
        </w:rPr>
        <w:t>ient after surgery or procedure</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 xml:space="preserve">Severe neonatal (to 28 days) hyperbilirubinemia (total bilirubin </w:t>
      </w:r>
      <w:r w:rsidRPr="00A43292">
        <w:rPr>
          <w:rFonts w:ascii="Times New Roman" w:hAnsi="Times New Roman"/>
          <w:sz w:val="24"/>
          <w:szCs w:val="24"/>
          <w:u w:val="single"/>
        </w:rPr>
        <w:t>&gt;</w:t>
      </w:r>
      <w:r w:rsidR="009208DF">
        <w:rPr>
          <w:rFonts w:ascii="Times New Roman" w:hAnsi="Times New Roman"/>
          <w:sz w:val="24"/>
          <w:szCs w:val="24"/>
        </w:rPr>
        <w:t xml:space="preserve"> 25 mg/dl) in a normal newborn</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 xml:space="preserve">Prolonged fluoroscopy with cumulative dose &gt; 1500 </w:t>
      </w:r>
      <w:proofErr w:type="spellStart"/>
      <w:r w:rsidRPr="00A43292">
        <w:rPr>
          <w:rFonts w:ascii="Times New Roman" w:hAnsi="Times New Roman"/>
          <w:sz w:val="24"/>
          <w:szCs w:val="24"/>
        </w:rPr>
        <w:t>rads</w:t>
      </w:r>
      <w:proofErr w:type="spellEnd"/>
      <w:r w:rsidRPr="00A43292">
        <w:rPr>
          <w:rFonts w:ascii="Times New Roman" w:hAnsi="Times New Roman"/>
          <w:sz w:val="24"/>
          <w:szCs w:val="24"/>
        </w:rPr>
        <w:t xml:space="preserve"> to a single field, or to the wrong reg</w:t>
      </w:r>
      <w:r w:rsidR="009208DF">
        <w:rPr>
          <w:rFonts w:ascii="Times New Roman" w:hAnsi="Times New Roman"/>
          <w:sz w:val="24"/>
          <w:szCs w:val="24"/>
        </w:rPr>
        <w:t>ion, or &gt; 25% more than planned</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Medication error resulting in death, paralysis, coma or other m</w:t>
      </w:r>
      <w:r w:rsidR="009208DF">
        <w:rPr>
          <w:rFonts w:ascii="Times New Roman" w:hAnsi="Times New Roman"/>
          <w:sz w:val="24"/>
          <w:szCs w:val="24"/>
        </w:rPr>
        <w:t>ajor permanent loss of function</w:t>
      </w:r>
    </w:p>
    <w:p w:rsidR="00EE6647" w:rsidRPr="00A43292" w:rsidRDefault="009208DF" w:rsidP="00B4479B">
      <w:pPr>
        <w:numPr>
          <w:ilvl w:val="0"/>
          <w:numId w:val="2"/>
        </w:numPr>
        <w:spacing w:after="0" w:line="240" w:lineRule="auto"/>
        <w:ind w:left="2880" w:hanging="720"/>
        <w:jc w:val="both"/>
        <w:rPr>
          <w:rFonts w:ascii="Times New Roman" w:hAnsi="Times New Roman"/>
          <w:sz w:val="24"/>
          <w:szCs w:val="24"/>
        </w:rPr>
      </w:pPr>
      <w:r>
        <w:rPr>
          <w:rFonts w:ascii="Times New Roman" w:hAnsi="Times New Roman"/>
          <w:sz w:val="24"/>
          <w:szCs w:val="24"/>
        </w:rPr>
        <w:t>Intrapartum maternal death</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Patient fall resulting in death or major permanent loss of function</w:t>
      </w:r>
      <w:r w:rsidR="009208DF">
        <w:rPr>
          <w:rFonts w:ascii="Times New Roman" w:hAnsi="Times New Roman"/>
          <w:sz w:val="24"/>
          <w:szCs w:val="24"/>
        </w:rPr>
        <w:t xml:space="preserve"> as a direct result of the fall</w:t>
      </w:r>
    </w:p>
    <w:p w:rsidR="00EE6647" w:rsidRPr="00A43292"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Intraoperative or immediately post-operative sedation event r</w:t>
      </w:r>
      <w:r w:rsidR="009208DF">
        <w:rPr>
          <w:rFonts w:ascii="Times New Roman" w:hAnsi="Times New Roman"/>
          <w:sz w:val="24"/>
          <w:szCs w:val="24"/>
        </w:rPr>
        <w:t>esulting in unanticipated death</w:t>
      </w:r>
    </w:p>
    <w:p w:rsidR="00F64C0D" w:rsidRDefault="00EE6647" w:rsidP="00B4479B">
      <w:pPr>
        <w:numPr>
          <w:ilvl w:val="0"/>
          <w:numId w:val="2"/>
        </w:num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Root Cause Analysis results when forwarded by the C</w:t>
      </w:r>
      <w:r w:rsidR="00A82F7D">
        <w:rPr>
          <w:rFonts w:ascii="Times New Roman" w:hAnsi="Times New Roman"/>
          <w:sz w:val="24"/>
          <w:szCs w:val="24"/>
        </w:rPr>
        <w:t xml:space="preserve">OS or CMO. </w:t>
      </w:r>
    </w:p>
    <w:p w:rsidR="00A82F7D" w:rsidRPr="00A43292" w:rsidRDefault="00A82F7D" w:rsidP="00A82F7D">
      <w:pPr>
        <w:spacing w:after="0" w:line="240" w:lineRule="auto"/>
        <w:ind w:left="2880"/>
        <w:jc w:val="both"/>
        <w:rPr>
          <w:rFonts w:ascii="Times New Roman" w:hAnsi="Times New Roman"/>
          <w:sz w:val="24"/>
          <w:szCs w:val="24"/>
        </w:rPr>
      </w:pPr>
    </w:p>
    <w:p w:rsidR="00F64C0D" w:rsidRPr="00BD2894" w:rsidRDefault="00EE6647" w:rsidP="0009213E">
      <w:pPr>
        <w:pStyle w:val="ListParagraph"/>
        <w:numPr>
          <w:ilvl w:val="2"/>
          <w:numId w:val="8"/>
        </w:numPr>
        <w:jc w:val="both"/>
        <w:rPr>
          <w:rFonts w:ascii="Times New Roman" w:hAnsi="Times New Roman"/>
          <w:szCs w:val="24"/>
        </w:rPr>
      </w:pPr>
      <w:r w:rsidRPr="00BD2894">
        <w:rPr>
          <w:rFonts w:ascii="Times New Roman" w:hAnsi="Times New Roman"/>
          <w:szCs w:val="24"/>
        </w:rPr>
        <w:t>Pattern of events (three or more in six months) in one or m</w:t>
      </w:r>
      <w:r w:rsidR="009208DF" w:rsidRPr="00BD2894">
        <w:rPr>
          <w:rFonts w:ascii="Times New Roman" w:hAnsi="Times New Roman"/>
          <w:szCs w:val="24"/>
        </w:rPr>
        <w:t>ore of the following categories</w:t>
      </w:r>
    </w:p>
    <w:p w:rsidR="00554AD3" w:rsidRPr="00BD2894" w:rsidRDefault="00554AD3" w:rsidP="0009213E">
      <w:pPr>
        <w:pStyle w:val="ListParagraph"/>
        <w:numPr>
          <w:ilvl w:val="1"/>
          <w:numId w:val="2"/>
        </w:numPr>
        <w:jc w:val="both"/>
        <w:rPr>
          <w:rFonts w:ascii="Times New Roman" w:hAnsi="Times New Roman"/>
          <w:szCs w:val="24"/>
        </w:rPr>
      </w:pPr>
      <w:r w:rsidRPr="00BD2894">
        <w:rPr>
          <w:rFonts w:ascii="Times New Roman" w:hAnsi="Times New Roman"/>
          <w:szCs w:val="24"/>
        </w:rPr>
        <w:t>Same surgical/procedural complication</w:t>
      </w:r>
    </w:p>
    <w:p w:rsidR="00554AD3" w:rsidRPr="00BD2894" w:rsidRDefault="00554AD3" w:rsidP="00554AD3">
      <w:pPr>
        <w:pStyle w:val="ListParagraph"/>
        <w:numPr>
          <w:ilvl w:val="1"/>
          <w:numId w:val="2"/>
        </w:numPr>
        <w:jc w:val="both"/>
        <w:rPr>
          <w:rFonts w:ascii="Times New Roman" w:hAnsi="Times New Roman"/>
          <w:szCs w:val="24"/>
        </w:rPr>
      </w:pPr>
      <w:r w:rsidRPr="00BD2894">
        <w:rPr>
          <w:rFonts w:ascii="Times New Roman" w:hAnsi="Times New Roman"/>
          <w:szCs w:val="24"/>
        </w:rPr>
        <w:t>Treatment delay</w:t>
      </w:r>
    </w:p>
    <w:p w:rsidR="00554AD3" w:rsidRPr="00BD2894" w:rsidRDefault="00554AD3" w:rsidP="00554AD3">
      <w:pPr>
        <w:pStyle w:val="ListParagraph"/>
        <w:numPr>
          <w:ilvl w:val="1"/>
          <w:numId w:val="2"/>
        </w:numPr>
        <w:jc w:val="both"/>
        <w:rPr>
          <w:rFonts w:ascii="Times New Roman" w:hAnsi="Times New Roman"/>
          <w:szCs w:val="24"/>
        </w:rPr>
      </w:pPr>
      <w:r w:rsidRPr="00BD2894">
        <w:rPr>
          <w:rFonts w:ascii="Times New Roman" w:hAnsi="Times New Roman"/>
          <w:szCs w:val="24"/>
        </w:rPr>
        <w:t>Medication Ordering Errors</w:t>
      </w:r>
    </w:p>
    <w:p w:rsidR="00554AD3" w:rsidRPr="00BD2894" w:rsidRDefault="009208DF" w:rsidP="00554AD3">
      <w:pPr>
        <w:pStyle w:val="ListParagraph"/>
        <w:numPr>
          <w:ilvl w:val="1"/>
          <w:numId w:val="2"/>
        </w:numPr>
        <w:jc w:val="both"/>
        <w:rPr>
          <w:rFonts w:ascii="Times New Roman" w:hAnsi="Times New Roman"/>
          <w:szCs w:val="24"/>
        </w:rPr>
      </w:pPr>
      <w:r w:rsidRPr="00BD2894">
        <w:rPr>
          <w:rFonts w:ascii="Times New Roman" w:hAnsi="Times New Roman"/>
          <w:szCs w:val="24"/>
        </w:rPr>
        <w:t>Diagnostic</w:t>
      </w:r>
      <w:r w:rsidR="00554AD3" w:rsidRPr="00BD2894">
        <w:rPr>
          <w:rFonts w:ascii="Times New Roman" w:hAnsi="Times New Roman"/>
          <w:szCs w:val="24"/>
        </w:rPr>
        <w:t xml:space="preserve"> Errors in Diagnosis/Treatment</w:t>
      </w:r>
    </w:p>
    <w:p w:rsidR="00554AD3" w:rsidRPr="00BD2894" w:rsidRDefault="00554AD3" w:rsidP="00554AD3">
      <w:pPr>
        <w:pStyle w:val="ListParagraph"/>
        <w:numPr>
          <w:ilvl w:val="1"/>
          <w:numId w:val="2"/>
        </w:numPr>
        <w:jc w:val="both"/>
        <w:rPr>
          <w:rFonts w:ascii="Times New Roman" w:hAnsi="Times New Roman"/>
          <w:szCs w:val="24"/>
        </w:rPr>
      </w:pPr>
      <w:r w:rsidRPr="00BD2894">
        <w:rPr>
          <w:rFonts w:ascii="Times New Roman" w:hAnsi="Times New Roman"/>
          <w:szCs w:val="24"/>
        </w:rPr>
        <w:t>Medical Complications</w:t>
      </w:r>
    </w:p>
    <w:p w:rsidR="0009213E" w:rsidRPr="00BD2894" w:rsidRDefault="0009213E" w:rsidP="0009213E">
      <w:pPr>
        <w:pStyle w:val="ListParagraph"/>
        <w:ind w:left="3240"/>
        <w:jc w:val="both"/>
        <w:rPr>
          <w:rFonts w:ascii="Times New Roman" w:hAnsi="Times New Roman"/>
          <w:szCs w:val="24"/>
        </w:rPr>
      </w:pPr>
    </w:p>
    <w:p w:rsidR="00A82F7D" w:rsidRDefault="00EE6647" w:rsidP="00A82F7D">
      <w:pPr>
        <w:pStyle w:val="ListParagraph"/>
        <w:numPr>
          <w:ilvl w:val="2"/>
          <w:numId w:val="8"/>
        </w:numPr>
        <w:jc w:val="both"/>
        <w:rPr>
          <w:rFonts w:ascii="Times New Roman" w:hAnsi="Times New Roman"/>
          <w:szCs w:val="24"/>
          <w:lang w:eastAsia="x-none"/>
        </w:rPr>
      </w:pPr>
      <w:r w:rsidRPr="00A82F7D">
        <w:rPr>
          <w:rFonts w:ascii="Times New Roman" w:hAnsi="Times New Roman"/>
          <w:szCs w:val="24"/>
          <w:lang w:eastAsia="x-none"/>
        </w:rPr>
        <w:t>Citizenship/behavioral issues r</w:t>
      </w:r>
      <w:r w:rsidR="00554AD3" w:rsidRPr="00A82F7D">
        <w:rPr>
          <w:rFonts w:ascii="Times New Roman" w:hAnsi="Times New Roman"/>
          <w:szCs w:val="24"/>
          <w:lang w:eastAsia="x-none"/>
        </w:rPr>
        <w:t xml:space="preserve">eferred by the </w:t>
      </w:r>
      <w:r w:rsidR="00A82F7D" w:rsidRPr="00A82F7D">
        <w:rPr>
          <w:rFonts w:ascii="Times New Roman" w:hAnsi="Times New Roman"/>
          <w:szCs w:val="24"/>
        </w:rPr>
        <w:t>COS or CMO</w:t>
      </w:r>
      <w:r w:rsidR="00A82F7D">
        <w:rPr>
          <w:rFonts w:ascii="Times New Roman" w:hAnsi="Times New Roman"/>
          <w:szCs w:val="24"/>
          <w:lang w:eastAsia="x-none"/>
        </w:rPr>
        <w:t>.</w:t>
      </w:r>
    </w:p>
    <w:p w:rsidR="00A82F7D" w:rsidRPr="00A82F7D" w:rsidRDefault="00A82F7D" w:rsidP="00A82F7D">
      <w:pPr>
        <w:pStyle w:val="ListParagraph"/>
        <w:ind w:left="1440"/>
        <w:jc w:val="both"/>
        <w:rPr>
          <w:rFonts w:ascii="Times New Roman" w:hAnsi="Times New Roman"/>
          <w:szCs w:val="24"/>
          <w:lang w:eastAsia="x-none"/>
        </w:rPr>
      </w:pPr>
    </w:p>
    <w:p w:rsidR="00F64C0D" w:rsidRPr="00A82F7D" w:rsidRDefault="00EE6647" w:rsidP="00A82F7D">
      <w:pPr>
        <w:pStyle w:val="ListParagraph"/>
        <w:numPr>
          <w:ilvl w:val="2"/>
          <w:numId w:val="8"/>
        </w:numPr>
        <w:jc w:val="both"/>
        <w:rPr>
          <w:rFonts w:ascii="Times New Roman" w:hAnsi="Times New Roman"/>
          <w:szCs w:val="24"/>
          <w:lang w:eastAsia="x-none"/>
        </w:rPr>
      </w:pPr>
      <w:r w:rsidRPr="00A82F7D">
        <w:rPr>
          <w:rFonts w:ascii="Times New Roman" w:hAnsi="Times New Roman"/>
          <w:szCs w:val="24"/>
          <w:lang w:eastAsia="x-none"/>
        </w:rPr>
        <w:t xml:space="preserve">Potential impairment issues referred by the </w:t>
      </w:r>
      <w:r w:rsidR="00A82F7D" w:rsidRPr="00A43292">
        <w:rPr>
          <w:rFonts w:ascii="Times New Roman" w:hAnsi="Times New Roman"/>
          <w:szCs w:val="24"/>
        </w:rPr>
        <w:t>C</w:t>
      </w:r>
      <w:r w:rsidR="00A82F7D">
        <w:rPr>
          <w:rFonts w:ascii="Times New Roman" w:hAnsi="Times New Roman"/>
          <w:szCs w:val="24"/>
        </w:rPr>
        <w:t>OS or CMO.</w:t>
      </w:r>
    </w:p>
    <w:p w:rsidR="00554AD3" w:rsidRPr="00554AD3" w:rsidRDefault="0009213E" w:rsidP="00A82F7D">
      <w:pPr>
        <w:ind w:left="1440" w:hanging="720"/>
        <w:jc w:val="both"/>
        <w:rPr>
          <w:rFonts w:ascii="Times New Roman" w:hAnsi="Times New Roman"/>
          <w:szCs w:val="24"/>
          <w:lang w:eastAsia="x-none"/>
        </w:rPr>
      </w:pPr>
      <w:proofErr w:type="gramStart"/>
      <w:r w:rsidRPr="0009213E">
        <w:rPr>
          <w:rFonts w:ascii="Times New Roman" w:hAnsi="Times New Roman"/>
          <w:sz w:val="24"/>
          <w:szCs w:val="24"/>
          <w:lang w:eastAsia="x-none"/>
        </w:rPr>
        <w:t xml:space="preserve">3.1.5  </w:t>
      </w:r>
      <w:r w:rsidRPr="0009213E">
        <w:rPr>
          <w:rFonts w:ascii="Times New Roman" w:hAnsi="Times New Roman"/>
          <w:sz w:val="24"/>
          <w:szCs w:val="24"/>
          <w:lang w:eastAsia="x-none"/>
        </w:rPr>
        <w:tab/>
      </w:r>
      <w:proofErr w:type="gramEnd"/>
      <w:r w:rsidR="00EE6647" w:rsidRPr="0009213E">
        <w:rPr>
          <w:rFonts w:ascii="Times New Roman" w:hAnsi="Times New Roman"/>
          <w:sz w:val="24"/>
          <w:szCs w:val="24"/>
          <w:lang w:eastAsia="x-none"/>
        </w:rPr>
        <w:t xml:space="preserve">Rate of compliance for timeliness of care or consultation referred by the </w:t>
      </w:r>
      <w:r w:rsidR="00A82F7D" w:rsidRPr="00A43292">
        <w:rPr>
          <w:rFonts w:ascii="Times New Roman" w:hAnsi="Times New Roman"/>
          <w:sz w:val="24"/>
          <w:szCs w:val="24"/>
        </w:rPr>
        <w:t>C</w:t>
      </w:r>
      <w:r w:rsidR="00A82F7D">
        <w:rPr>
          <w:rFonts w:ascii="Times New Roman" w:hAnsi="Times New Roman"/>
          <w:sz w:val="24"/>
          <w:szCs w:val="24"/>
        </w:rPr>
        <w:t>OS or CMO.</w:t>
      </w:r>
    </w:p>
    <w:p w:rsidR="00DE4E68" w:rsidRPr="00DE4E68" w:rsidRDefault="00DE4E68" w:rsidP="00DE4E68">
      <w:pPr>
        <w:spacing w:after="0" w:line="240" w:lineRule="auto"/>
        <w:ind w:left="720" w:hanging="720"/>
        <w:jc w:val="both"/>
        <w:rPr>
          <w:rFonts w:ascii="Times New Roman" w:hAnsi="Times New Roman"/>
          <w:sz w:val="24"/>
          <w:szCs w:val="24"/>
          <w:lang w:eastAsia="x-none"/>
        </w:rPr>
      </w:pPr>
      <w:r>
        <w:rPr>
          <w:rFonts w:ascii="Times New Roman" w:hAnsi="Times New Roman"/>
          <w:b/>
          <w:sz w:val="24"/>
          <w:szCs w:val="24"/>
          <w:lang w:eastAsia="x-none"/>
        </w:rPr>
        <w:t>3.2</w:t>
      </w:r>
      <w:r>
        <w:rPr>
          <w:rFonts w:ascii="Times New Roman" w:hAnsi="Times New Roman"/>
          <w:b/>
          <w:sz w:val="24"/>
          <w:szCs w:val="24"/>
          <w:lang w:eastAsia="x-none"/>
        </w:rPr>
        <w:tab/>
      </w:r>
      <w:r w:rsidRPr="00DE4E68">
        <w:rPr>
          <w:rFonts w:ascii="Times New Roman" w:hAnsi="Times New Roman"/>
          <w:b/>
          <w:sz w:val="24"/>
          <w:szCs w:val="24"/>
          <w:lang w:eastAsia="x-none"/>
        </w:rPr>
        <w:t>Focused Professional Practice Evaluation (FPPE) for Questionable Performance and/or Outcomes</w:t>
      </w:r>
    </w:p>
    <w:p w:rsidR="00DE4E68" w:rsidRPr="00DE4E68" w:rsidRDefault="00DE4E68" w:rsidP="00DE4E68">
      <w:pPr>
        <w:widowControl w:val="0"/>
        <w:tabs>
          <w:tab w:val="left" w:pos="1260"/>
          <w:tab w:val="left" w:pos="2016"/>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lang w:eastAsia="x-none"/>
        </w:rPr>
      </w:pPr>
    </w:p>
    <w:p w:rsidR="00DE4E68" w:rsidRPr="00BD2894" w:rsidRDefault="00DE4E68" w:rsidP="00DE4E68">
      <w:pPr>
        <w:widowControl w:val="0"/>
        <w:tabs>
          <w:tab w:val="left" w:pos="2250"/>
          <w:tab w:val="left" w:pos="2736"/>
          <w:tab w:val="left" w:pos="3456"/>
          <w:tab w:val="left" w:pos="4176"/>
          <w:tab w:val="left" w:pos="4896"/>
          <w:tab w:val="left" w:pos="5616"/>
          <w:tab w:val="left" w:pos="6336"/>
          <w:tab w:val="left" w:pos="7056"/>
        </w:tabs>
        <w:spacing w:after="0" w:line="240" w:lineRule="auto"/>
        <w:ind w:left="1440" w:hanging="720"/>
        <w:jc w:val="both"/>
        <w:rPr>
          <w:rFonts w:ascii="Times New Roman" w:hAnsi="Times New Roman"/>
          <w:sz w:val="24"/>
          <w:szCs w:val="24"/>
        </w:rPr>
      </w:pPr>
      <w:r>
        <w:rPr>
          <w:rFonts w:ascii="Times New Roman" w:hAnsi="Times New Roman"/>
          <w:sz w:val="24"/>
          <w:szCs w:val="24"/>
        </w:rPr>
        <w:t>3.2</w:t>
      </w:r>
      <w:r w:rsidRPr="00DE4E68">
        <w:rPr>
          <w:rFonts w:ascii="Times New Roman" w:hAnsi="Times New Roman"/>
          <w:sz w:val="24"/>
          <w:szCs w:val="24"/>
        </w:rPr>
        <w:t>.1</w:t>
      </w:r>
      <w:r w:rsidRPr="00DE4E68">
        <w:rPr>
          <w:rFonts w:ascii="Times New Roman" w:hAnsi="Times New Roman"/>
          <w:sz w:val="24"/>
          <w:szCs w:val="24"/>
        </w:rPr>
        <w:tab/>
        <w:t xml:space="preserve">FPPE will be implemented by the PR Committee for evaluation of performance by credentialed providers when issues affecting the provision of safe, high quality </w:t>
      </w:r>
      <w:r w:rsidRPr="00DE4E68">
        <w:rPr>
          <w:rFonts w:ascii="Times New Roman" w:hAnsi="Times New Roman"/>
          <w:sz w:val="24"/>
          <w:szCs w:val="24"/>
        </w:rPr>
        <w:lastRenderedPageBreak/>
        <w:t>patient care are identified.</w:t>
      </w:r>
      <w:r w:rsidRPr="00BD2894">
        <w:rPr>
          <w:rFonts w:ascii="Times New Roman" w:hAnsi="Times New Roman"/>
          <w:sz w:val="24"/>
          <w:szCs w:val="24"/>
        </w:rPr>
        <w:t xml:space="preserve">  FPPE will also be implemented when </w:t>
      </w:r>
      <w:r w:rsidR="00F1352D" w:rsidRPr="00BD2894">
        <w:rPr>
          <w:rFonts w:ascii="Times New Roman" w:hAnsi="Times New Roman"/>
          <w:sz w:val="24"/>
          <w:szCs w:val="24"/>
        </w:rPr>
        <w:t xml:space="preserve">there is </w:t>
      </w:r>
      <w:r w:rsidRPr="00BD2894">
        <w:rPr>
          <w:rFonts w:ascii="Times New Roman" w:hAnsi="Times New Roman"/>
          <w:sz w:val="24"/>
          <w:szCs w:val="24"/>
        </w:rPr>
        <w:t xml:space="preserve">a pattern of events in one or more of the above listed categories.  In general, if a practitioner’s performance falls below a particular threshold on an OPPE Report, or a specific incident(s) raises concerns about clinical competence, the medical staff </w:t>
      </w:r>
      <w:r w:rsidR="0009213E" w:rsidRPr="00BD2894">
        <w:rPr>
          <w:rFonts w:ascii="Times New Roman" w:hAnsi="Times New Roman"/>
          <w:sz w:val="24"/>
          <w:szCs w:val="24"/>
        </w:rPr>
        <w:t xml:space="preserve">may </w:t>
      </w:r>
      <w:r w:rsidRPr="00BD2894">
        <w:rPr>
          <w:rFonts w:ascii="Times New Roman" w:hAnsi="Times New Roman"/>
          <w:sz w:val="24"/>
          <w:szCs w:val="24"/>
        </w:rPr>
        <w:t xml:space="preserve">conduct a focused review to identify the root cause.  </w:t>
      </w:r>
    </w:p>
    <w:p w:rsidR="00DE4E68" w:rsidRPr="00BD2894" w:rsidRDefault="00DE4E68" w:rsidP="00DE4E68">
      <w:pPr>
        <w:widowControl w:val="0"/>
        <w:tabs>
          <w:tab w:val="left" w:pos="1260"/>
          <w:tab w:val="left" w:pos="2016"/>
          <w:tab w:val="left" w:pos="2736"/>
          <w:tab w:val="left" w:pos="3456"/>
          <w:tab w:val="left" w:pos="4176"/>
          <w:tab w:val="left" w:pos="4896"/>
          <w:tab w:val="left" w:pos="5616"/>
          <w:tab w:val="left" w:pos="6336"/>
          <w:tab w:val="left" w:pos="7056"/>
        </w:tabs>
        <w:spacing w:after="0" w:line="240" w:lineRule="auto"/>
        <w:ind w:left="720"/>
        <w:jc w:val="both"/>
        <w:rPr>
          <w:rFonts w:ascii="Times New Roman" w:hAnsi="Times New Roman"/>
          <w:sz w:val="24"/>
          <w:szCs w:val="24"/>
        </w:rPr>
      </w:pPr>
    </w:p>
    <w:p w:rsidR="00DE4E68" w:rsidRPr="00BD2894" w:rsidRDefault="00DE4E68" w:rsidP="00DE4E68">
      <w:pPr>
        <w:spacing w:after="0" w:line="240" w:lineRule="auto"/>
        <w:ind w:left="1440" w:hanging="720"/>
        <w:jc w:val="both"/>
        <w:rPr>
          <w:rFonts w:ascii="Times New Roman" w:hAnsi="Times New Roman"/>
          <w:sz w:val="24"/>
          <w:szCs w:val="24"/>
          <w:lang w:eastAsia="x-none"/>
        </w:rPr>
      </w:pPr>
      <w:r w:rsidRPr="00BD2894">
        <w:rPr>
          <w:rFonts w:ascii="Times New Roman" w:hAnsi="Times New Roman"/>
          <w:sz w:val="24"/>
          <w:szCs w:val="24"/>
          <w:lang w:eastAsia="x-none"/>
        </w:rPr>
        <w:t>3.2.2</w:t>
      </w:r>
      <w:r w:rsidRPr="00BD2894">
        <w:rPr>
          <w:rFonts w:ascii="Times New Roman" w:hAnsi="Times New Roman"/>
          <w:sz w:val="24"/>
          <w:szCs w:val="24"/>
          <w:lang w:eastAsia="x-none"/>
        </w:rPr>
        <w:tab/>
        <w:t xml:space="preserve">If at any time during FPPE evaluation for new privileges, information is received that suggests problems with a credentialed provider’s ability to safely and competently perform the privileges granted, the Performance Improvement Committee </w:t>
      </w:r>
      <w:r w:rsidR="00554AD3" w:rsidRPr="00BD2894">
        <w:rPr>
          <w:rFonts w:ascii="Times New Roman" w:hAnsi="Times New Roman"/>
          <w:sz w:val="24"/>
          <w:szCs w:val="24"/>
          <w:lang w:eastAsia="x-none"/>
        </w:rPr>
        <w:t>or</w:t>
      </w:r>
      <w:r w:rsidRPr="00BD2894">
        <w:rPr>
          <w:rFonts w:ascii="Times New Roman" w:hAnsi="Times New Roman"/>
          <w:sz w:val="24"/>
          <w:szCs w:val="24"/>
          <w:lang w:eastAsia="x-none"/>
        </w:rPr>
        <w:t xml:space="preserve"> the Credentials Committee may refer the issue to the PR Committee.</w:t>
      </w:r>
    </w:p>
    <w:p w:rsidR="00DE4E68" w:rsidRPr="00BD2894" w:rsidRDefault="00DE4E68" w:rsidP="00DE4E68">
      <w:pPr>
        <w:spacing w:after="0" w:line="240" w:lineRule="auto"/>
        <w:ind w:left="1440" w:hanging="720"/>
        <w:jc w:val="both"/>
        <w:rPr>
          <w:rFonts w:ascii="Times New Roman" w:hAnsi="Times New Roman"/>
          <w:sz w:val="24"/>
          <w:szCs w:val="24"/>
          <w:lang w:eastAsia="x-none"/>
        </w:rPr>
      </w:pPr>
    </w:p>
    <w:p w:rsidR="00DE4E68" w:rsidRPr="00BD2894" w:rsidRDefault="00A82F7D" w:rsidP="00DE4E68">
      <w:pPr>
        <w:spacing w:after="0" w:line="240" w:lineRule="auto"/>
        <w:ind w:left="1440" w:hanging="720"/>
        <w:jc w:val="both"/>
        <w:rPr>
          <w:rFonts w:ascii="Times New Roman" w:hAnsi="Times New Roman"/>
          <w:sz w:val="24"/>
          <w:szCs w:val="24"/>
          <w:lang w:eastAsia="x-none"/>
        </w:rPr>
      </w:pPr>
      <w:r w:rsidRPr="00BD2894">
        <w:rPr>
          <w:rFonts w:ascii="Times New Roman" w:hAnsi="Times New Roman"/>
          <w:sz w:val="24"/>
          <w:szCs w:val="24"/>
          <w:lang w:eastAsia="x-none"/>
        </w:rPr>
        <w:t>3.2</w:t>
      </w:r>
      <w:r w:rsidR="00DE4E68" w:rsidRPr="00BD2894">
        <w:rPr>
          <w:rFonts w:ascii="Times New Roman" w:hAnsi="Times New Roman"/>
          <w:sz w:val="24"/>
          <w:szCs w:val="24"/>
          <w:lang w:eastAsia="x-none"/>
        </w:rPr>
        <w:t>.3</w:t>
      </w:r>
      <w:r w:rsidR="00DE4E68" w:rsidRPr="00BD2894">
        <w:rPr>
          <w:rFonts w:ascii="Times New Roman" w:hAnsi="Times New Roman"/>
          <w:sz w:val="24"/>
          <w:szCs w:val="24"/>
          <w:lang w:eastAsia="x-none"/>
        </w:rPr>
        <w:tab/>
        <w:t xml:space="preserve">The PR Committee will review the facts surrounding the request for FPPE and will forward recommendations to MEC for final approval. </w:t>
      </w:r>
    </w:p>
    <w:p w:rsidR="00DE4E68" w:rsidRPr="00BD2894" w:rsidRDefault="00DE4E68" w:rsidP="00DE4E68">
      <w:pPr>
        <w:spacing w:after="0" w:line="240" w:lineRule="auto"/>
        <w:jc w:val="both"/>
        <w:rPr>
          <w:rFonts w:ascii="Times New Roman" w:hAnsi="Times New Roman"/>
          <w:sz w:val="24"/>
          <w:szCs w:val="24"/>
        </w:rPr>
      </w:pPr>
    </w:p>
    <w:p w:rsidR="00EE6647" w:rsidRPr="00BD2894" w:rsidRDefault="00EE6647" w:rsidP="00B4479B">
      <w:pPr>
        <w:pStyle w:val="Heading4"/>
        <w:spacing w:before="0" w:after="0" w:line="240" w:lineRule="auto"/>
        <w:ind w:left="720"/>
        <w:jc w:val="both"/>
        <w:rPr>
          <w:rFonts w:ascii="Times New Roman" w:hAnsi="Times New Roman"/>
          <w:sz w:val="24"/>
          <w:szCs w:val="24"/>
          <w:lang w:val="en-US"/>
        </w:rPr>
      </w:pPr>
    </w:p>
    <w:p w:rsidR="00EE6647" w:rsidRPr="00A43292" w:rsidRDefault="00F64C0D" w:rsidP="00B4479B">
      <w:pPr>
        <w:spacing w:after="0" w:line="240" w:lineRule="auto"/>
        <w:ind w:left="720" w:hanging="720"/>
        <w:jc w:val="both"/>
        <w:rPr>
          <w:rFonts w:ascii="Times New Roman" w:hAnsi="Times New Roman"/>
          <w:b/>
          <w:sz w:val="24"/>
          <w:szCs w:val="24"/>
          <w:lang w:eastAsia="x-none"/>
        </w:rPr>
      </w:pPr>
      <w:r w:rsidRPr="00A43292">
        <w:rPr>
          <w:rFonts w:ascii="Times New Roman" w:hAnsi="Times New Roman"/>
          <w:b/>
          <w:sz w:val="24"/>
          <w:szCs w:val="24"/>
          <w:lang w:eastAsia="x-none"/>
        </w:rPr>
        <w:t>3.3</w:t>
      </w:r>
      <w:r w:rsidRPr="00A43292">
        <w:rPr>
          <w:rFonts w:ascii="Times New Roman" w:hAnsi="Times New Roman"/>
          <w:b/>
          <w:sz w:val="24"/>
          <w:szCs w:val="24"/>
          <w:lang w:eastAsia="x-none"/>
        </w:rPr>
        <w:tab/>
      </w:r>
      <w:r w:rsidR="00EE6647" w:rsidRPr="00A43292">
        <w:rPr>
          <w:rFonts w:ascii="Times New Roman" w:hAnsi="Times New Roman"/>
          <w:b/>
          <w:sz w:val="24"/>
          <w:szCs w:val="24"/>
          <w:lang w:eastAsia="x-none"/>
        </w:rPr>
        <w:t>Review Process</w:t>
      </w:r>
    </w:p>
    <w:p w:rsidR="00EE6647" w:rsidRPr="00A43292" w:rsidRDefault="00EE6647" w:rsidP="00B4479B">
      <w:pPr>
        <w:spacing w:after="0" w:line="240" w:lineRule="auto"/>
        <w:ind w:left="720"/>
        <w:jc w:val="both"/>
        <w:rPr>
          <w:rFonts w:ascii="Times New Roman" w:hAnsi="Times New Roman"/>
          <w:sz w:val="24"/>
          <w:szCs w:val="24"/>
          <w:lang w:eastAsia="x-none"/>
        </w:rPr>
      </w:pPr>
    </w:p>
    <w:p w:rsidR="00042E5C" w:rsidRDefault="00042E5C" w:rsidP="00554AD3">
      <w:pPr>
        <w:spacing w:after="0" w:line="240" w:lineRule="auto"/>
        <w:ind w:left="1440" w:hanging="720"/>
        <w:jc w:val="both"/>
        <w:rPr>
          <w:rFonts w:ascii="Times New Roman" w:hAnsi="Times New Roman"/>
          <w:sz w:val="24"/>
          <w:szCs w:val="24"/>
        </w:rPr>
      </w:pPr>
      <w:r w:rsidRPr="00A43292">
        <w:rPr>
          <w:rFonts w:ascii="Times New Roman" w:hAnsi="Times New Roman"/>
          <w:sz w:val="24"/>
          <w:szCs w:val="24"/>
        </w:rPr>
        <w:t>3.3.1</w:t>
      </w:r>
      <w:r w:rsidRPr="00A43292">
        <w:rPr>
          <w:rFonts w:ascii="Times New Roman" w:hAnsi="Times New Roman"/>
          <w:sz w:val="24"/>
          <w:szCs w:val="24"/>
        </w:rPr>
        <w:tab/>
        <w:t>Type 3 Variances</w:t>
      </w:r>
    </w:p>
    <w:p w:rsidR="00554AD3" w:rsidRPr="00A43292" w:rsidRDefault="00554AD3" w:rsidP="00554AD3">
      <w:pPr>
        <w:spacing w:after="0" w:line="240" w:lineRule="auto"/>
        <w:ind w:left="1440" w:hanging="720"/>
        <w:jc w:val="both"/>
        <w:rPr>
          <w:rFonts w:ascii="Times New Roman" w:hAnsi="Times New Roman"/>
          <w:sz w:val="24"/>
          <w:szCs w:val="24"/>
        </w:rPr>
      </w:pPr>
    </w:p>
    <w:p w:rsidR="00F8429F" w:rsidRPr="00A43292" w:rsidRDefault="00F8429F" w:rsidP="00F8429F">
      <w:pPr>
        <w:spacing w:after="0" w:line="240" w:lineRule="auto"/>
        <w:ind w:left="720"/>
        <w:jc w:val="both"/>
        <w:rPr>
          <w:rFonts w:ascii="Times New Roman" w:hAnsi="Times New Roman"/>
          <w:sz w:val="24"/>
          <w:szCs w:val="24"/>
          <w:lang w:eastAsia="x-none"/>
        </w:rPr>
      </w:pPr>
      <w:r>
        <w:rPr>
          <w:rFonts w:ascii="Times New Roman" w:hAnsi="Times New Roman"/>
          <w:sz w:val="24"/>
          <w:szCs w:val="24"/>
        </w:rPr>
        <w:t xml:space="preserve">Practitioners will be notified by written letter when a peer review is returned with a Level </w:t>
      </w:r>
      <w:r w:rsidRPr="00BD2894">
        <w:rPr>
          <w:rFonts w:ascii="Times New Roman" w:hAnsi="Times New Roman"/>
          <w:sz w:val="24"/>
          <w:szCs w:val="24"/>
        </w:rPr>
        <w:t>4</w:t>
      </w:r>
      <w:r w:rsidR="00DE4E68" w:rsidRPr="00BD2894">
        <w:rPr>
          <w:rFonts w:ascii="Times New Roman" w:hAnsi="Times New Roman"/>
          <w:sz w:val="24"/>
          <w:szCs w:val="24"/>
        </w:rPr>
        <w:t>, 5, or 6</w:t>
      </w:r>
      <w:r w:rsidRPr="00BD2894">
        <w:rPr>
          <w:rFonts w:ascii="Times New Roman" w:hAnsi="Times New Roman"/>
          <w:sz w:val="24"/>
          <w:szCs w:val="24"/>
        </w:rPr>
        <w:t xml:space="preserve"> Outcome.  Practitioners may provide additional written </w:t>
      </w:r>
      <w:r w:rsidR="0009213E" w:rsidRPr="00BD2894">
        <w:rPr>
          <w:rFonts w:ascii="Times New Roman" w:hAnsi="Times New Roman"/>
          <w:sz w:val="24"/>
          <w:szCs w:val="24"/>
        </w:rPr>
        <w:t xml:space="preserve">explanation </w:t>
      </w:r>
      <w:r w:rsidRPr="00BD2894">
        <w:rPr>
          <w:rFonts w:ascii="Times New Roman" w:hAnsi="Times New Roman"/>
          <w:sz w:val="24"/>
          <w:szCs w:val="24"/>
        </w:rPr>
        <w:t>regarding the case</w:t>
      </w:r>
      <w:r w:rsidR="0009213E" w:rsidRPr="00BD2894">
        <w:rPr>
          <w:rFonts w:ascii="Times New Roman" w:hAnsi="Times New Roman"/>
          <w:sz w:val="24"/>
          <w:szCs w:val="24"/>
        </w:rPr>
        <w:t xml:space="preserve"> or may appear</w:t>
      </w:r>
      <w:r w:rsidR="00A7212C" w:rsidRPr="00BD2894">
        <w:rPr>
          <w:rFonts w:ascii="Times New Roman" w:hAnsi="Times New Roman"/>
          <w:sz w:val="24"/>
          <w:szCs w:val="24"/>
        </w:rPr>
        <w:t xml:space="preserve"> before the PR Committee.  This information will be incorporated into the PR process.</w:t>
      </w:r>
      <w:r w:rsidRPr="00BD2894">
        <w:rPr>
          <w:rFonts w:ascii="Times New Roman" w:hAnsi="Times New Roman"/>
          <w:sz w:val="24"/>
          <w:szCs w:val="24"/>
        </w:rPr>
        <w:t xml:space="preserve"> If no provider response is received, the committee review is conducted based on available d</w:t>
      </w:r>
      <w:r w:rsidRPr="00CA6CA7">
        <w:rPr>
          <w:rFonts w:ascii="Times New Roman" w:hAnsi="Times New Roman"/>
          <w:sz w:val="24"/>
          <w:szCs w:val="24"/>
        </w:rPr>
        <w:t>ata. The provider is notified of the PR Committee's final determination of the review.</w:t>
      </w:r>
    </w:p>
    <w:p w:rsidR="00042E5C" w:rsidRPr="00A43292" w:rsidRDefault="00042E5C" w:rsidP="00B4479B">
      <w:pPr>
        <w:spacing w:after="0" w:line="240" w:lineRule="auto"/>
        <w:ind w:left="720"/>
        <w:jc w:val="both"/>
        <w:rPr>
          <w:rFonts w:ascii="Times New Roman" w:hAnsi="Times New Roman"/>
          <w:sz w:val="24"/>
          <w:szCs w:val="24"/>
          <w:lang w:eastAsia="x-none"/>
        </w:rPr>
      </w:pPr>
    </w:p>
    <w:p w:rsidR="00042E5C" w:rsidRPr="00A43292" w:rsidRDefault="00042E5C" w:rsidP="00B4479B">
      <w:pPr>
        <w:spacing w:after="0" w:line="240" w:lineRule="auto"/>
        <w:ind w:left="720"/>
        <w:jc w:val="both"/>
        <w:rPr>
          <w:rFonts w:ascii="Times New Roman" w:hAnsi="Times New Roman"/>
          <w:sz w:val="24"/>
          <w:szCs w:val="24"/>
          <w:lang w:eastAsia="x-none"/>
        </w:rPr>
      </w:pPr>
      <w:r w:rsidRPr="00A43292">
        <w:rPr>
          <w:rFonts w:ascii="Times New Roman" w:hAnsi="Times New Roman"/>
          <w:sz w:val="24"/>
          <w:szCs w:val="24"/>
          <w:lang w:eastAsia="x-none"/>
        </w:rPr>
        <w:t>3.3.2</w:t>
      </w:r>
      <w:r w:rsidRPr="00A43292">
        <w:rPr>
          <w:rFonts w:ascii="Times New Roman" w:hAnsi="Times New Roman"/>
          <w:sz w:val="24"/>
          <w:szCs w:val="24"/>
          <w:lang w:eastAsia="x-none"/>
        </w:rPr>
        <w:tab/>
      </w:r>
      <w:r w:rsidR="00695A7E" w:rsidRPr="00A43292">
        <w:rPr>
          <w:rFonts w:ascii="Times New Roman" w:hAnsi="Times New Roman"/>
          <w:sz w:val="24"/>
          <w:szCs w:val="24"/>
          <w:lang w:eastAsia="x-none"/>
        </w:rPr>
        <w:t xml:space="preserve">Practitioner </w:t>
      </w:r>
      <w:r w:rsidRPr="00A43292">
        <w:rPr>
          <w:rFonts w:ascii="Times New Roman" w:hAnsi="Times New Roman"/>
          <w:sz w:val="24"/>
          <w:szCs w:val="24"/>
          <w:lang w:eastAsia="x-none"/>
        </w:rPr>
        <w:t>Interview</w:t>
      </w:r>
    </w:p>
    <w:p w:rsidR="00042E5C" w:rsidRPr="00A43292" w:rsidRDefault="00042E5C" w:rsidP="00B4479B">
      <w:pPr>
        <w:spacing w:after="0" w:line="240" w:lineRule="auto"/>
        <w:ind w:left="720"/>
        <w:jc w:val="both"/>
        <w:rPr>
          <w:rFonts w:ascii="Times New Roman" w:hAnsi="Times New Roman"/>
          <w:sz w:val="24"/>
          <w:szCs w:val="24"/>
          <w:lang w:eastAsia="x-none"/>
        </w:rPr>
      </w:pPr>
    </w:p>
    <w:p w:rsidR="00042E5C" w:rsidRPr="00A43292" w:rsidRDefault="00042E5C" w:rsidP="00B4479B">
      <w:pPr>
        <w:spacing w:after="0" w:line="240" w:lineRule="auto"/>
        <w:ind w:left="720"/>
        <w:jc w:val="both"/>
        <w:rPr>
          <w:rFonts w:ascii="Times New Roman" w:hAnsi="Times New Roman"/>
          <w:sz w:val="24"/>
          <w:szCs w:val="24"/>
          <w:lang w:eastAsia="x-none"/>
        </w:rPr>
      </w:pPr>
      <w:r w:rsidRPr="00A43292">
        <w:rPr>
          <w:rFonts w:ascii="Times New Roman" w:hAnsi="Times New Roman"/>
          <w:sz w:val="24"/>
          <w:szCs w:val="24"/>
        </w:rPr>
        <w:t>In the event the PR Committee invites a practitioner for an interview, the interview does not constitute a hearing and will not be conducted according to procedural rules afforded under a hearing. No legal or outside representative will be permitted to participate for any party.</w:t>
      </w:r>
    </w:p>
    <w:p w:rsidR="00042E5C" w:rsidRPr="00A43292" w:rsidRDefault="00042E5C" w:rsidP="00B4479B">
      <w:pPr>
        <w:spacing w:after="0" w:line="240" w:lineRule="auto"/>
        <w:ind w:left="720"/>
        <w:jc w:val="both"/>
        <w:rPr>
          <w:rFonts w:ascii="Times New Roman" w:hAnsi="Times New Roman"/>
          <w:sz w:val="24"/>
          <w:szCs w:val="24"/>
          <w:lang w:eastAsia="x-none"/>
        </w:rPr>
      </w:pPr>
    </w:p>
    <w:p w:rsidR="00EE6647" w:rsidRPr="00A43292" w:rsidRDefault="007F2BFD" w:rsidP="00B4479B">
      <w:pPr>
        <w:spacing w:after="0" w:line="240" w:lineRule="auto"/>
        <w:ind w:left="720"/>
        <w:jc w:val="both"/>
        <w:rPr>
          <w:rFonts w:ascii="Times New Roman" w:hAnsi="Times New Roman"/>
          <w:sz w:val="24"/>
          <w:szCs w:val="24"/>
          <w:lang w:eastAsia="x-none"/>
        </w:rPr>
      </w:pPr>
      <w:r w:rsidRPr="00A43292">
        <w:rPr>
          <w:rFonts w:ascii="Times New Roman" w:hAnsi="Times New Roman"/>
          <w:sz w:val="24"/>
          <w:szCs w:val="24"/>
          <w:lang w:eastAsia="x-none"/>
        </w:rPr>
        <w:t>3</w:t>
      </w:r>
      <w:r w:rsidR="00EE6647" w:rsidRPr="00A43292">
        <w:rPr>
          <w:rFonts w:ascii="Times New Roman" w:hAnsi="Times New Roman"/>
          <w:sz w:val="24"/>
          <w:szCs w:val="24"/>
          <w:lang w:eastAsia="x-none"/>
        </w:rPr>
        <w:t>.</w:t>
      </w:r>
      <w:r w:rsidRPr="00A43292">
        <w:rPr>
          <w:rFonts w:ascii="Times New Roman" w:hAnsi="Times New Roman"/>
          <w:sz w:val="24"/>
          <w:szCs w:val="24"/>
          <w:lang w:eastAsia="x-none"/>
        </w:rPr>
        <w:t>3</w:t>
      </w:r>
      <w:r w:rsidR="00EE6647" w:rsidRPr="00A43292">
        <w:rPr>
          <w:rFonts w:ascii="Times New Roman" w:hAnsi="Times New Roman"/>
          <w:sz w:val="24"/>
          <w:szCs w:val="24"/>
          <w:lang w:eastAsia="x-none"/>
        </w:rPr>
        <w:t>.</w:t>
      </w:r>
      <w:r w:rsidR="00A82F7D">
        <w:rPr>
          <w:rFonts w:ascii="Times New Roman" w:hAnsi="Times New Roman"/>
          <w:sz w:val="24"/>
          <w:szCs w:val="24"/>
          <w:lang w:eastAsia="x-none"/>
        </w:rPr>
        <w:t>3</w:t>
      </w:r>
      <w:r w:rsidR="00EE6647" w:rsidRPr="00A43292">
        <w:rPr>
          <w:rFonts w:ascii="Times New Roman" w:hAnsi="Times New Roman"/>
          <w:sz w:val="24"/>
          <w:szCs w:val="24"/>
          <w:lang w:eastAsia="x-none"/>
        </w:rPr>
        <w:tab/>
        <w:t>Peer Reviewers</w:t>
      </w:r>
    </w:p>
    <w:p w:rsidR="00EE6647" w:rsidRPr="00A43292" w:rsidRDefault="00EE6647" w:rsidP="00B4479B">
      <w:pPr>
        <w:spacing w:after="0" w:line="240" w:lineRule="auto"/>
        <w:ind w:left="720"/>
        <w:jc w:val="both"/>
        <w:rPr>
          <w:rFonts w:ascii="Times New Roman" w:hAnsi="Times New Roman"/>
          <w:sz w:val="24"/>
          <w:szCs w:val="24"/>
          <w:lang w:eastAsia="x-none"/>
        </w:rPr>
      </w:pPr>
    </w:p>
    <w:p w:rsidR="00EE6647" w:rsidRPr="00A43292" w:rsidRDefault="00EE6647" w:rsidP="00B4479B">
      <w:pPr>
        <w:pStyle w:val="BodyTextIndent"/>
        <w:spacing w:after="0"/>
        <w:ind w:left="2160" w:hanging="720"/>
        <w:jc w:val="both"/>
        <w:rPr>
          <w:rFonts w:ascii="Times New Roman" w:hAnsi="Times New Roman"/>
          <w:szCs w:val="24"/>
        </w:rPr>
      </w:pPr>
      <w:r w:rsidRPr="00A43292">
        <w:rPr>
          <w:rFonts w:ascii="Times New Roman" w:hAnsi="Times New Roman"/>
          <w:szCs w:val="24"/>
          <w:lang w:val="en-US"/>
        </w:rPr>
        <w:t>A.</w:t>
      </w:r>
      <w:r w:rsidRPr="00A43292">
        <w:rPr>
          <w:rFonts w:ascii="Times New Roman" w:hAnsi="Times New Roman"/>
          <w:szCs w:val="24"/>
          <w:lang w:val="en-US"/>
        </w:rPr>
        <w:tab/>
      </w:r>
      <w:r w:rsidRPr="00A43292">
        <w:rPr>
          <w:rFonts w:ascii="Times New Roman" w:hAnsi="Times New Roman"/>
          <w:szCs w:val="24"/>
        </w:rPr>
        <w:t>Peer review should be conducted by a peer within the same specialty within the same section or department whenever possible. If the reason for the review is not related to specialty care, then an appropriate Medical Staff member in good standing may be assigned the review.</w:t>
      </w:r>
    </w:p>
    <w:p w:rsidR="00EE6647" w:rsidRPr="00A43292" w:rsidRDefault="00EE6647" w:rsidP="00B4479B">
      <w:pPr>
        <w:pStyle w:val="BodyTextIndent"/>
        <w:spacing w:after="0"/>
        <w:ind w:left="2160" w:hanging="720"/>
        <w:jc w:val="both"/>
        <w:rPr>
          <w:rFonts w:ascii="Times New Roman" w:hAnsi="Times New Roman"/>
          <w:szCs w:val="24"/>
        </w:rPr>
      </w:pPr>
    </w:p>
    <w:p w:rsidR="00EE6647" w:rsidRPr="00A43292" w:rsidRDefault="00EE6647" w:rsidP="00B4479B">
      <w:pPr>
        <w:pStyle w:val="BodyTextIndent"/>
        <w:spacing w:after="0"/>
        <w:ind w:left="2160" w:hanging="720"/>
        <w:jc w:val="both"/>
        <w:rPr>
          <w:rFonts w:ascii="Times New Roman" w:hAnsi="Times New Roman"/>
          <w:szCs w:val="24"/>
        </w:rPr>
      </w:pPr>
      <w:r w:rsidRPr="00A43292">
        <w:rPr>
          <w:rFonts w:ascii="Times New Roman" w:hAnsi="Times New Roman"/>
          <w:szCs w:val="24"/>
          <w:lang w:val="en-US"/>
        </w:rPr>
        <w:t>B.</w:t>
      </w:r>
      <w:r w:rsidRPr="00A43292">
        <w:rPr>
          <w:rFonts w:ascii="Times New Roman" w:hAnsi="Times New Roman"/>
          <w:szCs w:val="24"/>
          <w:lang w:val="en-US"/>
        </w:rPr>
        <w:tab/>
      </w:r>
      <w:r w:rsidRPr="00A43292">
        <w:rPr>
          <w:rFonts w:ascii="Times New Roman" w:hAnsi="Times New Roman"/>
          <w:szCs w:val="24"/>
        </w:rPr>
        <w:t xml:space="preserve">If necessary, </w:t>
      </w:r>
      <w:r w:rsidR="00A7212C">
        <w:rPr>
          <w:rFonts w:ascii="Times New Roman" w:hAnsi="Times New Roman"/>
          <w:szCs w:val="24"/>
        </w:rPr>
        <w:t>t</w:t>
      </w:r>
      <w:r w:rsidRPr="00A43292">
        <w:rPr>
          <w:rFonts w:ascii="Times New Roman" w:hAnsi="Times New Roman"/>
          <w:szCs w:val="24"/>
        </w:rPr>
        <w:t xml:space="preserve">he need for external peer review </w:t>
      </w:r>
      <w:r w:rsidR="00A43292">
        <w:rPr>
          <w:rFonts w:ascii="Times New Roman" w:hAnsi="Times New Roman"/>
          <w:szCs w:val="24"/>
        </w:rPr>
        <w:t>will</w:t>
      </w:r>
      <w:r w:rsidRPr="00A43292">
        <w:rPr>
          <w:rFonts w:ascii="Times New Roman" w:hAnsi="Times New Roman"/>
          <w:szCs w:val="24"/>
        </w:rPr>
        <w:t xml:space="preserve"> be determ</w:t>
      </w:r>
      <w:r w:rsidR="009208DF">
        <w:rPr>
          <w:rFonts w:ascii="Times New Roman" w:hAnsi="Times New Roman"/>
          <w:szCs w:val="24"/>
        </w:rPr>
        <w:t xml:space="preserve">ined by the PR Committee, </w:t>
      </w:r>
      <w:r w:rsidRPr="00A43292">
        <w:rPr>
          <w:rFonts w:ascii="Times New Roman" w:hAnsi="Times New Roman"/>
          <w:szCs w:val="24"/>
        </w:rPr>
        <w:t>MEC</w:t>
      </w:r>
      <w:r w:rsidR="009208DF">
        <w:rPr>
          <w:rFonts w:ascii="Times New Roman" w:hAnsi="Times New Roman"/>
          <w:szCs w:val="24"/>
          <w:lang w:val="en-US"/>
        </w:rPr>
        <w:t>, CMO,</w:t>
      </w:r>
      <w:r w:rsidRPr="00A43292">
        <w:rPr>
          <w:rFonts w:ascii="Times New Roman" w:hAnsi="Times New Roman"/>
          <w:szCs w:val="24"/>
        </w:rPr>
        <w:t xml:space="preserve"> or the Board of Trustees of the Hospital. No practitioner can require the hospital to obtain external peer review if not deemed appropriate by the aforementioned committees or the Board of Trustees of the Hospital. Examples of circumstances that may warrant external review include but are not limited to the following:</w:t>
      </w:r>
    </w:p>
    <w:p w:rsidR="00EE6647" w:rsidRPr="00A43292" w:rsidRDefault="00EE6647" w:rsidP="00B4479B">
      <w:pPr>
        <w:pStyle w:val="BodyTextIndent"/>
        <w:spacing w:after="0"/>
        <w:ind w:left="2160" w:hanging="720"/>
        <w:jc w:val="both"/>
        <w:rPr>
          <w:rFonts w:ascii="Times New Roman" w:hAnsi="Times New Roman"/>
          <w:szCs w:val="24"/>
        </w:rPr>
      </w:pPr>
    </w:p>
    <w:p w:rsidR="00EE6647" w:rsidRPr="00A43292" w:rsidRDefault="00EE6647" w:rsidP="00B4479B">
      <w:pPr>
        <w:pStyle w:val="BodyTextIndent"/>
        <w:spacing w:after="0"/>
        <w:ind w:left="2880" w:hanging="720"/>
        <w:jc w:val="both"/>
        <w:rPr>
          <w:rFonts w:ascii="Times New Roman" w:hAnsi="Times New Roman"/>
          <w:szCs w:val="24"/>
          <w:lang w:val="en-US"/>
        </w:rPr>
      </w:pPr>
      <w:r w:rsidRPr="00A43292">
        <w:rPr>
          <w:rFonts w:ascii="Times New Roman" w:hAnsi="Times New Roman"/>
          <w:szCs w:val="24"/>
          <w:lang w:val="en-US"/>
        </w:rPr>
        <w:t>1.</w:t>
      </w:r>
      <w:r w:rsidRPr="00A43292">
        <w:rPr>
          <w:rFonts w:ascii="Times New Roman" w:hAnsi="Times New Roman"/>
          <w:szCs w:val="24"/>
          <w:lang w:val="en-US"/>
        </w:rPr>
        <w:tab/>
      </w:r>
      <w:r w:rsidRPr="00A43292">
        <w:rPr>
          <w:rFonts w:ascii="Times New Roman" w:hAnsi="Times New Roman"/>
          <w:szCs w:val="24"/>
        </w:rPr>
        <w:t>Case(s) under review is/are not performed by any other member of the Medical Staff;</w:t>
      </w:r>
    </w:p>
    <w:p w:rsidR="00EE6647" w:rsidRPr="00A43292" w:rsidRDefault="00EE6647" w:rsidP="00B4479B">
      <w:pPr>
        <w:widowControl w:val="0"/>
        <w:tabs>
          <w:tab w:val="left" w:pos="2016"/>
          <w:tab w:val="left" w:pos="2880"/>
          <w:tab w:val="left" w:pos="3456"/>
          <w:tab w:val="left" w:pos="4176"/>
          <w:tab w:val="left" w:pos="4896"/>
          <w:tab w:val="left" w:pos="5616"/>
          <w:tab w:val="left" w:pos="6336"/>
          <w:tab w:val="left" w:pos="7056"/>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2.</w:t>
      </w:r>
      <w:r w:rsidRPr="00A43292">
        <w:rPr>
          <w:rFonts w:ascii="Times New Roman" w:hAnsi="Times New Roman"/>
          <w:sz w:val="24"/>
          <w:szCs w:val="24"/>
        </w:rPr>
        <w:tab/>
        <w:t>Cases with potential or actual litigation;</w:t>
      </w:r>
    </w:p>
    <w:p w:rsidR="00EE6647" w:rsidRPr="00A43292" w:rsidRDefault="00EE6647" w:rsidP="00B4479B">
      <w:pPr>
        <w:widowControl w:val="0"/>
        <w:tabs>
          <w:tab w:val="left" w:pos="2016"/>
          <w:tab w:val="left" w:pos="2880"/>
          <w:tab w:val="left" w:pos="3456"/>
          <w:tab w:val="left" w:pos="4176"/>
          <w:tab w:val="left" w:pos="4896"/>
          <w:tab w:val="left" w:pos="5616"/>
          <w:tab w:val="left" w:pos="6336"/>
          <w:tab w:val="left" w:pos="7056"/>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3.</w:t>
      </w:r>
      <w:r w:rsidRPr="00A43292">
        <w:rPr>
          <w:rFonts w:ascii="Times New Roman" w:hAnsi="Times New Roman"/>
          <w:sz w:val="24"/>
          <w:szCs w:val="24"/>
        </w:rPr>
        <w:tab/>
        <w:t>Cases involving vague or conflicting conclusions from internal reviews that may directly impact the practitioner's membership or privileges;</w:t>
      </w:r>
    </w:p>
    <w:p w:rsidR="00EE6647" w:rsidRPr="00A43292" w:rsidRDefault="00EE6647" w:rsidP="00B4479B">
      <w:pPr>
        <w:widowControl w:val="0"/>
        <w:tabs>
          <w:tab w:val="left" w:pos="2016"/>
          <w:tab w:val="left" w:pos="2880"/>
          <w:tab w:val="left" w:pos="3456"/>
          <w:tab w:val="left" w:pos="4176"/>
          <w:tab w:val="left" w:pos="4896"/>
          <w:tab w:val="left" w:pos="5616"/>
          <w:tab w:val="left" w:pos="6336"/>
          <w:tab w:val="left" w:pos="7056"/>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4.</w:t>
      </w:r>
      <w:r w:rsidRPr="00A43292">
        <w:rPr>
          <w:rFonts w:ascii="Times New Roman" w:hAnsi="Times New Roman"/>
          <w:sz w:val="24"/>
          <w:szCs w:val="24"/>
        </w:rPr>
        <w:tab/>
        <w:t>Lack of internal expertise;</w:t>
      </w:r>
    </w:p>
    <w:p w:rsidR="00EE6647" w:rsidRPr="00A43292" w:rsidRDefault="00EE6647" w:rsidP="00B4479B">
      <w:pPr>
        <w:widowControl w:val="0"/>
        <w:tabs>
          <w:tab w:val="left" w:pos="2016"/>
          <w:tab w:val="left" w:pos="2880"/>
          <w:tab w:val="left" w:pos="3456"/>
          <w:tab w:val="left" w:pos="4176"/>
          <w:tab w:val="left" w:pos="4896"/>
          <w:tab w:val="left" w:pos="5616"/>
          <w:tab w:val="left" w:pos="6336"/>
          <w:tab w:val="left" w:pos="7056"/>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5.</w:t>
      </w:r>
      <w:r w:rsidRPr="00A43292">
        <w:rPr>
          <w:rFonts w:ascii="Times New Roman" w:hAnsi="Times New Roman"/>
          <w:sz w:val="24"/>
          <w:szCs w:val="24"/>
        </w:rPr>
        <w:tab/>
        <w:t>Potential conflict of interest;</w:t>
      </w:r>
    </w:p>
    <w:p w:rsidR="00EE6647" w:rsidRPr="00A43292" w:rsidRDefault="00EE6647" w:rsidP="00B4479B">
      <w:pPr>
        <w:widowControl w:val="0"/>
        <w:tabs>
          <w:tab w:val="left" w:pos="2016"/>
          <w:tab w:val="left" w:pos="2880"/>
          <w:tab w:val="left" w:pos="3456"/>
          <w:tab w:val="left" w:pos="4176"/>
          <w:tab w:val="left" w:pos="4896"/>
          <w:tab w:val="left" w:pos="5616"/>
          <w:tab w:val="left" w:pos="6336"/>
          <w:tab w:val="left" w:pos="7056"/>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6.</w:t>
      </w:r>
      <w:r w:rsidRPr="00A43292">
        <w:rPr>
          <w:rFonts w:ascii="Times New Roman" w:hAnsi="Times New Roman"/>
          <w:sz w:val="24"/>
          <w:szCs w:val="24"/>
        </w:rPr>
        <w:tab/>
        <w:t>Economic competition;</w:t>
      </w:r>
    </w:p>
    <w:p w:rsidR="00EE6647" w:rsidRPr="00A43292" w:rsidRDefault="00EE6647" w:rsidP="00B4479B">
      <w:pPr>
        <w:widowControl w:val="0"/>
        <w:tabs>
          <w:tab w:val="left" w:pos="2016"/>
          <w:tab w:val="left" w:pos="2880"/>
          <w:tab w:val="left" w:pos="3456"/>
          <w:tab w:val="left" w:pos="4176"/>
          <w:tab w:val="left" w:pos="4896"/>
          <w:tab w:val="left" w:pos="5616"/>
          <w:tab w:val="left" w:pos="6336"/>
          <w:tab w:val="left" w:pos="7056"/>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7.</w:t>
      </w:r>
      <w:r w:rsidRPr="00A43292">
        <w:rPr>
          <w:rFonts w:ascii="Times New Roman" w:hAnsi="Times New Roman"/>
          <w:sz w:val="24"/>
          <w:szCs w:val="24"/>
        </w:rPr>
        <w:tab/>
        <w:t>Miscellaneous issues such as developing a benchmark for quality monitoring.</w:t>
      </w:r>
    </w:p>
    <w:p w:rsidR="00EE6647" w:rsidRPr="00A43292" w:rsidRDefault="00EE6647" w:rsidP="00B4479B">
      <w:pPr>
        <w:widowControl w:val="0"/>
        <w:tabs>
          <w:tab w:val="left" w:pos="1440"/>
          <w:tab w:val="left" w:pos="2160"/>
          <w:tab w:val="left" w:pos="2736"/>
          <w:tab w:val="left" w:pos="3456"/>
          <w:tab w:val="left" w:pos="4176"/>
          <w:tab w:val="left" w:pos="4896"/>
          <w:tab w:val="left" w:pos="5616"/>
          <w:tab w:val="left" w:pos="6336"/>
          <w:tab w:val="left" w:pos="7056"/>
        </w:tabs>
        <w:spacing w:after="0" w:line="240" w:lineRule="auto"/>
        <w:jc w:val="both"/>
        <w:rPr>
          <w:rFonts w:ascii="Times New Roman" w:hAnsi="Times New Roman"/>
          <w:sz w:val="24"/>
          <w:szCs w:val="24"/>
        </w:rPr>
      </w:pPr>
    </w:p>
    <w:p w:rsidR="00EE6647" w:rsidRPr="00BD2894" w:rsidRDefault="00B4479B" w:rsidP="00B4479B">
      <w:pPr>
        <w:widowControl w:val="0"/>
        <w:tabs>
          <w:tab w:val="left" w:pos="1440"/>
          <w:tab w:val="left" w:pos="2160"/>
          <w:tab w:val="left" w:pos="2736"/>
          <w:tab w:val="left" w:pos="3456"/>
          <w:tab w:val="left" w:pos="4176"/>
          <w:tab w:val="left" w:pos="4896"/>
          <w:tab w:val="left" w:pos="5616"/>
          <w:tab w:val="left" w:pos="6336"/>
          <w:tab w:val="left" w:pos="7056"/>
        </w:tabs>
        <w:spacing w:after="0" w:line="240" w:lineRule="auto"/>
        <w:ind w:left="2160" w:hanging="720"/>
        <w:jc w:val="both"/>
        <w:rPr>
          <w:rFonts w:ascii="Times New Roman" w:hAnsi="Times New Roman"/>
          <w:sz w:val="24"/>
          <w:szCs w:val="24"/>
        </w:rPr>
      </w:pPr>
      <w:r>
        <w:rPr>
          <w:rFonts w:ascii="Times New Roman" w:hAnsi="Times New Roman"/>
          <w:sz w:val="24"/>
          <w:szCs w:val="24"/>
        </w:rPr>
        <w:t>C</w:t>
      </w:r>
      <w:r w:rsidR="00EE6647" w:rsidRPr="00A43292">
        <w:rPr>
          <w:rFonts w:ascii="Times New Roman" w:hAnsi="Times New Roman"/>
          <w:sz w:val="24"/>
          <w:szCs w:val="24"/>
        </w:rPr>
        <w:t>.</w:t>
      </w:r>
      <w:r w:rsidR="00EE6647" w:rsidRPr="00A43292">
        <w:rPr>
          <w:rFonts w:ascii="Times New Roman" w:hAnsi="Times New Roman"/>
          <w:sz w:val="24"/>
          <w:szCs w:val="24"/>
        </w:rPr>
        <w:tab/>
        <w:t xml:space="preserve">Peer reviewers </w:t>
      </w:r>
      <w:r w:rsidR="00EE6647" w:rsidRPr="00BD2894">
        <w:rPr>
          <w:rFonts w:ascii="Times New Roman" w:hAnsi="Times New Roman"/>
          <w:sz w:val="24"/>
          <w:szCs w:val="24"/>
        </w:rPr>
        <w:t xml:space="preserve">may be assigned by the </w:t>
      </w:r>
      <w:r w:rsidR="00A82F7D" w:rsidRPr="00BD2894">
        <w:rPr>
          <w:rFonts w:ascii="Times New Roman" w:hAnsi="Times New Roman"/>
          <w:sz w:val="24"/>
          <w:szCs w:val="24"/>
        </w:rPr>
        <w:t>COS</w:t>
      </w:r>
      <w:r w:rsidR="00A7212C" w:rsidRPr="00BD2894">
        <w:rPr>
          <w:rFonts w:ascii="Times New Roman" w:hAnsi="Times New Roman"/>
          <w:sz w:val="24"/>
          <w:szCs w:val="24"/>
        </w:rPr>
        <w:t xml:space="preserve">, Department Chair, </w:t>
      </w:r>
      <w:r w:rsidR="00A82F7D" w:rsidRPr="00BD2894">
        <w:rPr>
          <w:rFonts w:ascii="Times New Roman" w:hAnsi="Times New Roman"/>
          <w:sz w:val="24"/>
          <w:szCs w:val="24"/>
        </w:rPr>
        <w:t>or CMO</w:t>
      </w:r>
      <w:r w:rsidR="00A7212C" w:rsidRPr="00BD2894">
        <w:rPr>
          <w:rFonts w:ascii="Times New Roman" w:hAnsi="Times New Roman"/>
          <w:sz w:val="24"/>
          <w:szCs w:val="24"/>
        </w:rPr>
        <w:t>.</w:t>
      </w:r>
      <w:r w:rsidR="00EE6647" w:rsidRPr="00BD2894">
        <w:rPr>
          <w:rFonts w:ascii="Times New Roman" w:hAnsi="Times New Roman"/>
          <w:sz w:val="24"/>
          <w:szCs w:val="24"/>
        </w:rPr>
        <w:t xml:space="preserve"> </w:t>
      </w:r>
    </w:p>
    <w:p w:rsidR="00EE6647" w:rsidRPr="00A43292" w:rsidRDefault="00EE6647" w:rsidP="00B4479B">
      <w:pPr>
        <w:widowControl w:val="0"/>
        <w:tabs>
          <w:tab w:val="left" w:pos="1440"/>
          <w:tab w:val="left" w:pos="2160"/>
          <w:tab w:val="left" w:pos="2736"/>
          <w:tab w:val="left" w:pos="3456"/>
          <w:tab w:val="left" w:pos="4176"/>
          <w:tab w:val="left" w:pos="4896"/>
          <w:tab w:val="left" w:pos="5616"/>
          <w:tab w:val="left" w:pos="6336"/>
          <w:tab w:val="left" w:pos="7056"/>
        </w:tabs>
        <w:spacing w:after="0" w:line="240" w:lineRule="auto"/>
        <w:ind w:left="2160" w:hanging="720"/>
        <w:jc w:val="both"/>
        <w:rPr>
          <w:rFonts w:ascii="Times New Roman" w:hAnsi="Times New Roman"/>
          <w:sz w:val="24"/>
          <w:szCs w:val="24"/>
        </w:rPr>
      </w:pPr>
    </w:p>
    <w:p w:rsidR="00EE6647" w:rsidRPr="00A43292" w:rsidRDefault="00B4479B" w:rsidP="00B4479B">
      <w:pPr>
        <w:widowControl w:val="0"/>
        <w:tabs>
          <w:tab w:val="left" w:pos="1440"/>
          <w:tab w:val="left" w:pos="2160"/>
          <w:tab w:val="left" w:pos="2736"/>
          <w:tab w:val="left" w:pos="3456"/>
          <w:tab w:val="left" w:pos="4176"/>
          <w:tab w:val="left" w:pos="4896"/>
          <w:tab w:val="left" w:pos="5616"/>
          <w:tab w:val="left" w:pos="6336"/>
          <w:tab w:val="left" w:pos="7056"/>
        </w:tabs>
        <w:spacing w:after="0" w:line="240" w:lineRule="auto"/>
        <w:ind w:left="2160" w:hanging="720"/>
        <w:jc w:val="both"/>
        <w:rPr>
          <w:rFonts w:ascii="Times New Roman" w:hAnsi="Times New Roman"/>
          <w:sz w:val="24"/>
          <w:szCs w:val="24"/>
        </w:rPr>
      </w:pPr>
      <w:r>
        <w:rPr>
          <w:rFonts w:ascii="Times New Roman" w:hAnsi="Times New Roman"/>
          <w:sz w:val="24"/>
          <w:szCs w:val="24"/>
        </w:rPr>
        <w:t>D</w:t>
      </w:r>
      <w:r w:rsidR="00EE6647" w:rsidRPr="00A43292">
        <w:rPr>
          <w:rFonts w:ascii="Times New Roman" w:hAnsi="Times New Roman"/>
          <w:sz w:val="24"/>
          <w:szCs w:val="24"/>
        </w:rPr>
        <w:t>.</w:t>
      </w:r>
      <w:r w:rsidR="00EE6647" w:rsidRPr="00A43292">
        <w:rPr>
          <w:rFonts w:ascii="Times New Roman" w:hAnsi="Times New Roman"/>
          <w:sz w:val="24"/>
          <w:szCs w:val="24"/>
        </w:rPr>
        <w:tab/>
        <w:t>Peer review for A</w:t>
      </w:r>
      <w:r w:rsidR="009B7C8B">
        <w:rPr>
          <w:rFonts w:ascii="Times New Roman" w:hAnsi="Times New Roman"/>
          <w:sz w:val="24"/>
          <w:szCs w:val="24"/>
        </w:rPr>
        <w:t>P</w:t>
      </w:r>
      <w:r w:rsidR="00EE6647" w:rsidRPr="00A43292">
        <w:rPr>
          <w:rFonts w:ascii="Times New Roman" w:hAnsi="Times New Roman"/>
          <w:sz w:val="24"/>
          <w:szCs w:val="24"/>
        </w:rPr>
        <w:t xml:space="preserve">Ps </w:t>
      </w:r>
      <w:r w:rsidR="00A43292">
        <w:rPr>
          <w:rFonts w:ascii="Times New Roman" w:hAnsi="Times New Roman"/>
          <w:sz w:val="24"/>
          <w:szCs w:val="24"/>
        </w:rPr>
        <w:t>will</w:t>
      </w:r>
      <w:r w:rsidR="00EE6647" w:rsidRPr="00A43292">
        <w:rPr>
          <w:rFonts w:ascii="Times New Roman" w:hAnsi="Times New Roman"/>
          <w:sz w:val="24"/>
          <w:szCs w:val="24"/>
        </w:rPr>
        <w:t xml:space="preserve"> be assigned to the A</w:t>
      </w:r>
      <w:r w:rsidR="009B7C8B">
        <w:rPr>
          <w:rFonts w:ascii="Times New Roman" w:hAnsi="Times New Roman"/>
          <w:sz w:val="24"/>
          <w:szCs w:val="24"/>
        </w:rPr>
        <w:t>P</w:t>
      </w:r>
      <w:r w:rsidR="00EE6647" w:rsidRPr="00A43292">
        <w:rPr>
          <w:rFonts w:ascii="Times New Roman" w:hAnsi="Times New Roman"/>
          <w:sz w:val="24"/>
          <w:szCs w:val="24"/>
        </w:rPr>
        <w:t>P Committee</w:t>
      </w:r>
      <w:r w:rsidR="00A7212C">
        <w:rPr>
          <w:rFonts w:ascii="Times New Roman" w:hAnsi="Times New Roman"/>
          <w:sz w:val="24"/>
          <w:szCs w:val="24"/>
        </w:rPr>
        <w:t xml:space="preserve">, </w:t>
      </w:r>
      <w:r w:rsidR="00A7212C" w:rsidRPr="00BD2894">
        <w:rPr>
          <w:rFonts w:ascii="Times New Roman" w:hAnsi="Times New Roman"/>
          <w:sz w:val="24"/>
          <w:szCs w:val="24"/>
        </w:rPr>
        <w:t>C</w:t>
      </w:r>
      <w:r w:rsidR="00A82F7D" w:rsidRPr="00BD2894">
        <w:rPr>
          <w:rFonts w:ascii="Times New Roman" w:hAnsi="Times New Roman"/>
          <w:sz w:val="24"/>
          <w:szCs w:val="24"/>
        </w:rPr>
        <w:t>OS</w:t>
      </w:r>
      <w:r w:rsidR="00A7212C" w:rsidRPr="00BD2894">
        <w:rPr>
          <w:rFonts w:ascii="Times New Roman" w:hAnsi="Times New Roman"/>
          <w:sz w:val="24"/>
          <w:szCs w:val="24"/>
        </w:rPr>
        <w:t>,</w:t>
      </w:r>
      <w:r w:rsidR="009208DF" w:rsidRPr="00BD2894">
        <w:rPr>
          <w:rFonts w:ascii="Times New Roman" w:hAnsi="Times New Roman"/>
          <w:sz w:val="24"/>
          <w:szCs w:val="24"/>
        </w:rPr>
        <w:t xml:space="preserve"> or C</w:t>
      </w:r>
      <w:r w:rsidR="00A82F7D" w:rsidRPr="00BD2894">
        <w:rPr>
          <w:rFonts w:ascii="Times New Roman" w:hAnsi="Times New Roman"/>
          <w:sz w:val="24"/>
          <w:szCs w:val="24"/>
        </w:rPr>
        <w:t>MO</w:t>
      </w:r>
      <w:r w:rsidR="00EE6647" w:rsidRPr="00BD2894">
        <w:rPr>
          <w:rFonts w:ascii="Times New Roman" w:hAnsi="Times New Roman"/>
          <w:sz w:val="24"/>
          <w:szCs w:val="24"/>
        </w:rPr>
        <w:t xml:space="preserve">. The sponsoring Medical Staff member </w:t>
      </w:r>
      <w:r w:rsidR="00A43292" w:rsidRPr="00BD2894">
        <w:rPr>
          <w:rFonts w:ascii="Times New Roman" w:hAnsi="Times New Roman"/>
          <w:sz w:val="24"/>
          <w:szCs w:val="24"/>
        </w:rPr>
        <w:t>will</w:t>
      </w:r>
      <w:r w:rsidR="00EE6647" w:rsidRPr="00BD2894">
        <w:rPr>
          <w:rFonts w:ascii="Times New Roman" w:hAnsi="Times New Roman"/>
          <w:sz w:val="24"/>
          <w:szCs w:val="24"/>
        </w:rPr>
        <w:t xml:space="preserve"> be held accountable for </w:t>
      </w:r>
      <w:r w:rsidR="00EE6647" w:rsidRPr="00A43292">
        <w:rPr>
          <w:rFonts w:ascii="Times New Roman" w:hAnsi="Times New Roman"/>
          <w:sz w:val="24"/>
          <w:szCs w:val="24"/>
        </w:rPr>
        <w:t>the A</w:t>
      </w:r>
      <w:r w:rsidR="009B7C8B">
        <w:rPr>
          <w:rFonts w:ascii="Times New Roman" w:hAnsi="Times New Roman"/>
          <w:sz w:val="24"/>
          <w:szCs w:val="24"/>
        </w:rPr>
        <w:t>P</w:t>
      </w:r>
      <w:r w:rsidR="00EE6647" w:rsidRPr="00A43292">
        <w:rPr>
          <w:rFonts w:ascii="Times New Roman" w:hAnsi="Times New Roman"/>
          <w:sz w:val="24"/>
          <w:szCs w:val="24"/>
        </w:rPr>
        <w:t>P's patient care management.</w:t>
      </w:r>
    </w:p>
    <w:p w:rsidR="00EE6647" w:rsidRPr="00A43292" w:rsidRDefault="00EE6647" w:rsidP="00B4479B">
      <w:pPr>
        <w:spacing w:after="0" w:line="240" w:lineRule="auto"/>
        <w:ind w:left="720"/>
        <w:jc w:val="both"/>
        <w:rPr>
          <w:rFonts w:ascii="Times New Roman" w:hAnsi="Times New Roman"/>
          <w:sz w:val="24"/>
          <w:szCs w:val="24"/>
          <w:lang w:eastAsia="x-none"/>
        </w:rPr>
      </w:pPr>
    </w:p>
    <w:p w:rsidR="007F2BFD" w:rsidRPr="00A43292" w:rsidRDefault="00B4479B" w:rsidP="00B4479B">
      <w:pPr>
        <w:spacing w:after="0" w:line="240" w:lineRule="auto"/>
        <w:ind w:left="2160" w:hanging="720"/>
        <w:jc w:val="both"/>
        <w:rPr>
          <w:rFonts w:ascii="Times New Roman" w:hAnsi="Times New Roman"/>
          <w:sz w:val="24"/>
          <w:szCs w:val="24"/>
        </w:rPr>
      </w:pPr>
      <w:r>
        <w:rPr>
          <w:rFonts w:ascii="Times New Roman" w:hAnsi="Times New Roman"/>
          <w:sz w:val="24"/>
          <w:szCs w:val="24"/>
        </w:rPr>
        <w:t>E</w:t>
      </w:r>
      <w:r w:rsidR="00EE6647" w:rsidRPr="00A43292">
        <w:rPr>
          <w:rFonts w:ascii="Times New Roman" w:hAnsi="Times New Roman"/>
          <w:sz w:val="24"/>
          <w:szCs w:val="24"/>
        </w:rPr>
        <w:t>.</w:t>
      </w:r>
      <w:r w:rsidR="00EE6647" w:rsidRPr="00A43292">
        <w:rPr>
          <w:rFonts w:ascii="Times New Roman" w:hAnsi="Times New Roman"/>
          <w:sz w:val="24"/>
          <w:szCs w:val="24"/>
        </w:rPr>
        <w:tab/>
        <w:t xml:space="preserve">No actions related to an involuntary change in privileges, suspensions, referral to the Physician Health and Rehabilitation Committee or reports to external agencies may be conducted without MEC review and approval. The MEC is the final authority in all peer review activities. In all peer review activities, the Medical Staff </w:t>
      </w:r>
      <w:r w:rsidR="00A43292">
        <w:rPr>
          <w:rFonts w:ascii="Times New Roman" w:hAnsi="Times New Roman"/>
          <w:sz w:val="24"/>
          <w:szCs w:val="24"/>
        </w:rPr>
        <w:t>will</w:t>
      </w:r>
      <w:r w:rsidR="00EE6647" w:rsidRPr="00A43292">
        <w:rPr>
          <w:rFonts w:ascii="Times New Roman" w:hAnsi="Times New Roman"/>
          <w:sz w:val="24"/>
          <w:szCs w:val="24"/>
        </w:rPr>
        <w:t xml:space="preserve"> adhere to all Medical Staff and Hospital Bylaws, policies and procedures. </w:t>
      </w:r>
      <w:r w:rsidR="00EE6647" w:rsidRPr="00BD2894">
        <w:rPr>
          <w:rFonts w:ascii="Times New Roman" w:hAnsi="Times New Roman"/>
          <w:sz w:val="24"/>
          <w:szCs w:val="24"/>
        </w:rPr>
        <w:t xml:space="preserve">The MEC </w:t>
      </w:r>
      <w:r w:rsidR="00A43292" w:rsidRPr="00BD2894">
        <w:rPr>
          <w:rFonts w:ascii="Times New Roman" w:hAnsi="Times New Roman"/>
          <w:sz w:val="24"/>
          <w:szCs w:val="24"/>
        </w:rPr>
        <w:t>will</w:t>
      </w:r>
      <w:r w:rsidR="00EE6647" w:rsidRPr="00BD2894">
        <w:rPr>
          <w:rFonts w:ascii="Times New Roman" w:hAnsi="Times New Roman"/>
          <w:sz w:val="24"/>
          <w:szCs w:val="24"/>
        </w:rPr>
        <w:t xml:space="preserve"> report significant findings or changes in</w:t>
      </w:r>
      <w:r w:rsidR="00EE6647" w:rsidRPr="00A43292">
        <w:rPr>
          <w:rFonts w:ascii="Times New Roman" w:hAnsi="Times New Roman"/>
          <w:sz w:val="24"/>
          <w:szCs w:val="24"/>
        </w:rPr>
        <w:t xml:space="preserve"> membership status or privileges to the Board of Trustees of the Hospital.</w:t>
      </w:r>
    </w:p>
    <w:p w:rsidR="00C53896" w:rsidRDefault="00C53896" w:rsidP="00B4479B">
      <w:pPr>
        <w:spacing w:after="0" w:line="240" w:lineRule="auto"/>
        <w:ind w:left="2160" w:hanging="720"/>
        <w:jc w:val="both"/>
        <w:rPr>
          <w:rFonts w:ascii="Times New Roman" w:hAnsi="Times New Roman"/>
          <w:sz w:val="24"/>
          <w:szCs w:val="24"/>
        </w:rPr>
      </w:pPr>
    </w:p>
    <w:p w:rsidR="00A82F7D" w:rsidRPr="00A43292" w:rsidRDefault="00A82F7D" w:rsidP="00B4479B">
      <w:pPr>
        <w:spacing w:after="0" w:line="240" w:lineRule="auto"/>
        <w:ind w:left="2160" w:hanging="720"/>
        <w:jc w:val="both"/>
        <w:rPr>
          <w:rFonts w:ascii="Times New Roman" w:hAnsi="Times New Roman"/>
          <w:sz w:val="24"/>
          <w:szCs w:val="24"/>
        </w:rPr>
      </w:pPr>
    </w:p>
    <w:p w:rsidR="00042E5C" w:rsidRPr="00A43292" w:rsidRDefault="00A82F7D" w:rsidP="00B4479B">
      <w:pPr>
        <w:spacing w:after="0" w:line="240" w:lineRule="auto"/>
        <w:ind w:left="1440" w:hanging="720"/>
        <w:jc w:val="both"/>
        <w:rPr>
          <w:rFonts w:ascii="Times New Roman" w:hAnsi="Times New Roman"/>
          <w:sz w:val="24"/>
          <w:szCs w:val="24"/>
        </w:rPr>
      </w:pPr>
      <w:r>
        <w:rPr>
          <w:rFonts w:ascii="Times New Roman" w:hAnsi="Times New Roman"/>
          <w:sz w:val="24"/>
          <w:szCs w:val="24"/>
        </w:rPr>
        <w:t>3.3.4</w:t>
      </w:r>
      <w:r w:rsidR="00C53896" w:rsidRPr="00A43292">
        <w:rPr>
          <w:rFonts w:ascii="Times New Roman" w:hAnsi="Times New Roman"/>
          <w:sz w:val="24"/>
          <w:szCs w:val="24"/>
        </w:rPr>
        <w:tab/>
        <w:t>PR Committee/Review/Recommendation</w:t>
      </w:r>
    </w:p>
    <w:p w:rsidR="00C53896" w:rsidRPr="00A43292" w:rsidRDefault="00C53896" w:rsidP="00B4479B">
      <w:pPr>
        <w:spacing w:after="0" w:line="240" w:lineRule="auto"/>
        <w:ind w:left="1440" w:hanging="720"/>
        <w:jc w:val="both"/>
        <w:rPr>
          <w:rFonts w:ascii="Times New Roman" w:hAnsi="Times New Roman"/>
          <w:sz w:val="24"/>
          <w:szCs w:val="24"/>
        </w:rPr>
      </w:pPr>
    </w:p>
    <w:p w:rsidR="00C53896" w:rsidRPr="00A43292" w:rsidRDefault="00C53896" w:rsidP="00F478A4">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jc w:val="both"/>
        <w:rPr>
          <w:rFonts w:ascii="Times New Roman" w:hAnsi="Times New Roman"/>
          <w:sz w:val="24"/>
          <w:szCs w:val="24"/>
        </w:rPr>
      </w:pPr>
      <w:r w:rsidRPr="00BD2894">
        <w:rPr>
          <w:rFonts w:ascii="Times New Roman" w:hAnsi="Times New Roman"/>
          <w:sz w:val="24"/>
          <w:szCs w:val="24"/>
        </w:rPr>
        <w:t>Based upon analysis of</w:t>
      </w:r>
      <w:r w:rsidR="0009213E" w:rsidRPr="00BD2894">
        <w:rPr>
          <w:rFonts w:ascii="Times New Roman" w:hAnsi="Times New Roman"/>
          <w:sz w:val="24"/>
          <w:szCs w:val="24"/>
        </w:rPr>
        <w:t xml:space="preserve"> information collected during the</w:t>
      </w:r>
      <w:r w:rsidRPr="00BD2894">
        <w:rPr>
          <w:rFonts w:ascii="Times New Roman" w:hAnsi="Times New Roman"/>
          <w:sz w:val="24"/>
          <w:szCs w:val="24"/>
        </w:rPr>
        <w:t xml:space="preserve"> evaluation</w:t>
      </w:r>
      <w:r w:rsidR="0009213E" w:rsidRPr="00BD2894">
        <w:rPr>
          <w:rFonts w:ascii="Times New Roman" w:hAnsi="Times New Roman"/>
          <w:sz w:val="24"/>
          <w:szCs w:val="24"/>
        </w:rPr>
        <w:t xml:space="preserve"> of each </w:t>
      </w:r>
      <w:r w:rsidR="00F478A4" w:rsidRPr="00BD2894">
        <w:rPr>
          <w:rFonts w:ascii="Times New Roman" w:hAnsi="Times New Roman"/>
          <w:sz w:val="24"/>
          <w:szCs w:val="24"/>
        </w:rPr>
        <w:t xml:space="preserve">case, the </w:t>
      </w:r>
      <w:r w:rsidRPr="00BD2894">
        <w:rPr>
          <w:rFonts w:ascii="Times New Roman" w:hAnsi="Times New Roman"/>
          <w:sz w:val="24"/>
          <w:szCs w:val="24"/>
        </w:rPr>
        <w:t xml:space="preserve">PR Committee </w:t>
      </w:r>
      <w:r w:rsidR="0009213E" w:rsidRPr="00BD2894">
        <w:rPr>
          <w:rFonts w:ascii="Times New Roman" w:hAnsi="Times New Roman"/>
          <w:sz w:val="24"/>
          <w:szCs w:val="24"/>
        </w:rPr>
        <w:t xml:space="preserve">will </w:t>
      </w:r>
      <w:proofErr w:type="gramStart"/>
      <w:r w:rsidR="0009213E" w:rsidRPr="00BD2894">
        <w:rPr>
          <w:rFonts w:ascii="Times New Roman" w:hAnsi="Times New Roman"/>
          <w:sz w:val="24"/>
          <w:szCs w:val="24"/>
        </w:rPr>
        <w:t>come to a conclusion</w:t>
      </w:r>
      <w:proofErr w:type="gramEnd"/>
      <w:r w:rsidR="0009213E" w:rsidRPr="00BD2894">
        <w:rPr>
          <w:rFonts w:ascii="Times New Roman" w:hAnsi="Times New Roman"/>
          <w:sz w:val="24"/>
          <w:szCs w:val="24"/>
        </w:rPr>
        <w:t xml:space="preserve"> with action recommendation(s) for each case as listed in Section 2 of this policy.</w:t>
      </w:r>
      <w:r w:rsidR="0009213E">
        <w:rPr>
          <w:rFonts w:ascii="Times New Roman" w:hAnsi="Times New Roman"/>
          <w:sz w:val="24"/>
          <w:szCs w:val="24"/>
        </w:rPr>
        <w:t xml:space="preserve">  </w:t>
      </w:r>
    </w:p>
    <w:p w:rsidR="00395345" w:rsidRPr="00A43292" w:rsidRDefault="00395345" w:rsidP="0009213E">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hAnsi="Times New Roman"/>
          <w:sz w:val="24"/>
          <w:szCs w:val="24"/>
        </w:rPr>
      </w:pPr>
    </w:p>
    <w:p w:rsidR="00C53896" w:rsidRPr="00A43292" w:rsidRDefault="00A82F7D" w:rsidP="00B4479B">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rPr>
      </w:pPr>
      <w:r>
        <w:rPr>
          <w:rFonts w:ascii="Times New Roman" w:hAnsi="Times New Roman"/>
          <w:sz w:val="24"/>
          <w:szCs w:val="24"/>
        </w:rPr>
        <w:t>3.3.5</w:t>
      </w:r>
      <w:r w:rsidR="00C53896" w:rsidRPr="00A43292">
        <w:rPr>
          <w:rFonts w:ascii="Times New Roman" w:hAnsi="Times New Roman"/>
          <w:sz w:val="24"/>
          <w:szCs w:val="24"/>
        </w:rPr>
        <w:tab/>
        <w:t>MEC Review and Approval</w:t>
      </w:r>
    </w:p>
    <w:p w:rsidR="00C53896" w:rsidRPr="00A43292" w:rsidRDefault="00C53896" w:rsidP="00B4479B">
      <w:pPr>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rPr>
      </w:pP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1440"/>
        <w:jc w:val="both"/>
        <w:rPr>
          <w:rFonts w:ascii="Times New Roman" w:hAnsi="Times New Roman"/>
          <w:sz w:val="24"/>
          <w:szCs w:val="24"/>
        </w:rPr>
      </w:pPr>
      <w:r w:rsidRPr="00A43292">
        <w:rPr>
          <w:rFonts w:ascii="Times New Roman" w:hAnsi="Times New Roman"/>
          <w:sz w:val="24"/>
          <w:szCs w:val="24"/>
        </w:rPr>
        <w:t>The recommendation of the Credentials, PI and PR Committees are subject to review and approval by the MEC in accordance with Medical Staff Bylaws.</w:t>
      </w: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1440"/>
        <w:jc w:val="both"/>
        <w:rPr>
          <w:rFonts w:ascii="Times New Roman" w:hAnsi="Times New Roman"/>
          <w:sz w:val="24"/>
          <w:szCs w:val="24"/>
        </w:rPr>
      </w:pPr>
    </w:p>
    <w:p w:rsidR="00C53896" w:rsidRPr="00A43292" w:rsidRDefault="00A82F7D"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rPr>
      </w:pPr>
      <w:r>
        <w:rPr>
          <w:rFonts w:ascii="Times New Roman" w:hAnsi="Times New Roman"/>
          <w:sz w:val="24"/>
          <w:szCs w:val="24"/>
        </w:rPr>
        <w:t>3.3.6</w:t>
      </w:r>
      <w:r w:rsidR="00C53896" w:rsidRPr="00A43292">
        <w:rPr>
          <w:rFonts w:ascii="Times New Roman" w:hAnsi="Times New Roman"/>
          <w:sz w:val="24"/>
          <w:szCs w:val="24"/>
        </w:rPr>
        <w:tab/>
        <w:t>Practitioner Notification of Recommendations</w:t>
      </w: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rPr>
      </w:pP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1440"/>
        <w:jc w:val="both"/>
        <w:rPr>
          <w:rFonts w:ascii="Times New Roman" w:hAnsi="Times New Roman"/>
          <w:sz w:val="24"/>
          <w:szCs w:val="24"/>
        </w:rPr>
      </w:pPr>
      <w:r w:rsidRPr="00A43292">
        <w:rPr>
          <w:rFonts w:ascii="Times New Roman" w:hAnsi="Times New Roman"/>
          <w:sz w:val="24"/>
          <w:szCs w:val="24"/>
        </w:rPr>
        <w:t xml:space="preserve">The MEC </w:t>
      </w:r>
      <w:r w:rsidR="00A43292">
        <w:rPr>
          <w:rFonts w:ascii="Times New Roman" w:hAnsi="Times New Roman"/>
          <w:sz w:val="24"/>
          <w:szCs w:val="24"/>
        </w:rPr>
        <w:t>will</w:t>
      </w:r>
      <w:r w:rsidRPr="00A43292">
        <w:rPr>
          <w:rFonts w:ascii="Times New Roman" w:hAnsi="Times New Roman"/>
          <w:sz w:val="24"/>
          <w:szCs w:val="24"/>
        </w:rPr>
        <w:t xml:space="preserve"> notify the practitioner of approved recommendations. Failure of the practitioner to cooperate with the approved recommendation(s) may result in corrective action. If corrective action is initiated, the practitioner </w:t>
      </w:r>
      <w:r w:rsidR="00A43292">
        <w:rPr>
          <w:rFonts w:ascii="Times New Roman" w:hAnsi="Times New Roman"/>
          <w:sz w:val="24"/>
          <w:szCs w:val="24"/>
        </w:rPr>
        <w:t>will</w:t>
      </w:r>
      <w:r w:rsidRPr="00A43292">
        <w:rPr>
          <w:rFonts w:ascii="Times New Roman" w:hAnsi="Times New Roman"/>
          <w:sz w:val="24"/>
          <w:szCs w:val="24"/>
        </w:rPr>
        <w:t xml:space="preserve"> be afforded the hearing rights outlined in the Medical Staff Bylaws.</w:t>
      </w: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1440"/>
        <w:jc w:val="both"/>
        <w:rPr>
          <w:rFonts w:ascii="Times New Roman" w:hAnsi="Times New Roman"/>
          <w:sz w:val="24"/>
          <w:szCs w:val="24"/>
        </w:rPr>
      </w:pPr>
    </w:p>
    <w:p w:rsidR="00C53896" w:rsidRPr="00A43292" w:rsidRDefault="00A82F7D"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rPr>
      </w:pPr>
      <w:r>
        <w:rPr>
          <w:rFonts w:ascii="Times New Roman" w:hAnsi="Times New Roman"/>
          <w:sz w:val="24"/>
          <w:szCs w:val="24"/>
        </w:rPr>
        <w:t>3.3.7</w:t>
      </w:r>
      <w:r w:rsidR="00C53896" w:rsidRPr="00A43292">
        <w:rPr>
          <w:rFonts w:ascii="Times New Roman" w:hAnsi="Times New Roman"/>
          <w:sz w:val="24"/>
          <w:szCs w:val="24"/>
        </w:rPr>
        <w:tab/>
        <w:t>Documentation</w:t>
      </w: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rPr>
      </w:pPr>
    </w:p>
    <w:p w:rsidR="00C53896" w:rsidRPr="00A43292" w:rsidRDefault="00C53896" w:rsidP="00B4479B">
      <w:pPr>
        <w:tabs>
          <w:tab w:val="left" w:pos="0"/>
          <w:tab w:val="left" w:pos="720"/>
          <w:tab w:val="left" w:pos="1440"/>
          <w:tab w:val="left" w:pos="2880"/>
          <w:tab w:val="left" w:pos="3600"/>
          <w:tab w:val="left" w:pos="4320"/>
          <w:tab w:val="left" w:pos="5040"/>
          <w:tab w:val="left" w:pos="5760"/>
          <w:tab w:val="left" w:pos="6480"/>
        </w:tabs>
        <w:spacing w:after="0" w:line="240" w:lineRule="auto"/>
        <w:ind w:left="1440"/>
        <w:jc w:val="both"/>
        <w:rPr>
          <w:rFonts w:ascii="Times New Roman" w:hAnsi="Times New Roman"/>
          <w:sz w:val="24"/>
          <w:szCs w:val="24"/>
        </w:rPr>
      </w:pPr>
      <w:r w:rsidRPr="00A43292">
        <w:rPr>
          <w:rFonts w:ascii="Times New Roman" w:hAnsi="Times New Roman"/>
          <w:sz w:val="24"/>
          <w:szCs w:val="24"/>
        </w:rPr>
        <w:t xml:space="preserve">All documentation associated with professional practice evaluation </w:t>
      </w:r>
      <w:r w:rsidR="00A43292">
        <w:rPr>
          <w:rFonts w:ascii="Times New Roman" w:hAnsi="Times New Roman"/>
          <w:sz w:val="24"/>
          <w:szCs w:val="24"/>
        </w:rPr>
        <w:t>will</w:t>
      </w:r>
      <w:r w:rsidRPr="00A43292">
        <w:rPr>
          <w:rFonts w:ascii="Times New Roman" w:hAnsi="Times New Roman"/>
          <w:sz w:val="24"/>
          <w:szCs w:val="24"/>
        </w:rPr>
        <w:t xml:space="preserve"> be maintained in accordance with applicable Hospital and Medical Staff policies. Documents </w:t>
      </w:r>
      <w:r w:rsidR="00A43292">
        <w:rPr>
          <w:rFonts w:ascii="Times New Roman" w:hAnsi="Times New Roman"/>
          <w:sz w:val="24"/>
          <w:szCs w:val="24"/>
        </w:rPr>
        <w:t>will</w:t>
      </w:r>
      <w:r w:rsidRPr="00A43292">
        <w:rPr>
          <w:rFonts w:ascii="Times New Roman" w:hAnsi="Times New Roman"/>
          <w:sz w:val="24"/>
          <w:szCs w:val="24"/>
        </w:rPr>
        <w:t xml:space="preserve"> be maintained in the Medical Staff Office.</w:t>
      </w:r>
    </w:p>
    <w:p w:rsidR="00C53896" w:rsidRPr="00A43292" w:rsidRDefault="00C53896" w:rsidP="00B4479B">
      <w:pPr>
        <w:spacing w:after="0" w:line="240" w:lineRule="auto"/>
        <w:ind w:left="1440" w:hanging="720"/>
        <w:jc w:val="both"/>
        <w:rPr>
          <w:rFonts w:ascii="Times New Roman" w:hAnsi="Times New Roman"/>
          <w:sz w:val="24"/>
          <w:szCs w:val="24"/>
        </w:rPr>
      </w:pPr>
    </w:p>
    <w:p w:rsidR="007F2BFD" w:rsidRPr="00A43292" w:rsidRDefault="007F2BFD" w:rsidP="00B4479B">
      <w:pPr>
        <w:spacing w:after="0" w:line="240" w:lineRule="auto"/>
        <w:ind w:left="720" w:hanging="720"/>
        <w:jc w:val="both"/>
        <w:rPr>
          <w:rFonts w:ascii="Times New Roman" w:hAnsi="Times New Roman"/>
          <w:sz w:val="24"/>
          <w:szCs w:val="24"/>
        </w:rPr>
      </w:pPr>
      <w:r w:rsidRPr="00A43292">
        <w:rPr>
          <w:rFonts w:ascii="Times New Roman" w:hAnsi="Times New Roman"/>
          <w:b/>
          <w:sz w:val="24"/>
          <w:szCs w:val="24"/>
        </w:rPr>
        <w:t>3.4</w:t>
      </w:r>
      <w:r w:rsidRPr="00A43292">
        <w:rPr>
          <w:rFonts w:ascii="Times New Roman" w:hAnsi="Times New Roman"/>
          <w:b/>
          <w:sz w:val="24"/>
          <w:szCs w:val="24"/>
        </w:rPr>
        <w:tab/>
        <w:t>Confidentiality</w:t>
      </w:r>
    </w:p>
    <w:p w:rsidR="007F2BFD" w:rsidRPr="00A43292" w:rsidRDefault="007F2BFD" w:rsidP="00B4479B">
      <w:pPr>
        <w:spacing w:after="0" w:line="240" w:lineRule="auto"/>
        <w:ind w:left="720" w:hanging="720"/>
        <w:jc w:val="both"/>
        <w:rPr>
          <w:rFonts w:ascii="Times New Roman" w:hAnsi="Times New Roman"/>
          <w:sz w:val="24"/>
          <w:szCs w:val="24"/>
        </w:rPr>
      </w:pPr>
    </w:p>
    <w:p w:rsidR="007F2BFD" w:rsidRPr="00A43292" w:rsidRDefault="007F2BFD" w:rsidP="00B4479B">
      <w:pPr>
        <w:tabs>
          <w:tab w:val="left" w:pos="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hAnsi="Times New Roman"/>
          <w:sz w:val="24"/>
          <w:szCs w:val="24"/>
        </w:rPr>
      </w:pPr>
      <w:r w:rsidRPr="00A43292">
        <w:rPr>
          <w:rFonts w:ascii="Times New Roman" w:hAnsi="Times New Roman"/>
          <w:sz w:val="24"/>
          <w:szCs w:val="24"/>
        </w:rPr>
        <w:t>Each proceeding or record of a medical peer review committee is confidential including communications to the peer review committee, with the exception of those gratuitously submitted. The information is not subject to subpoena or discovery and not admissible in civil or administrative proceeding unless privilege is waived or unless disclosure is required or authorized by law.</w:t>
      </w:r>
    </w:p>
    <w:p w:rsidR="007F2BFD" w:rsidRPr="00A43292" w:rsidRDefault="007F2BFD"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720"/>
        <w:jc w:val="both"/>
        <w:rPr>
          <w:rFonts w:ascii="Times New Roman" w:hAnsi="Times New Roman"/>
          <w:b/>
          <w:sz w:val="24"/>
          <w:szCs w:val="24"/>
        </w:rPr>
      </w:pPr>
    </w:p>
    <w:p w:rsidR="007F2BFD" w:rsidRPr="00A43292" w:rsidRDefault="007F2BFD"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rPr>
      </w:pPr>
      <w:r w:rsidRPr="00A43292">
        <w:rPr>
          <w:rFonts w:ascii="Times New Roman" w:hAnsi="Times New Roman"/>
          <w:sz w:val="24"/>
          <w:szCs w:val="24"/>
        </w:rPr>
        <w:t>3.4.1</w:t>
      </w:r>
      <w:r w:rsidRPr="00A43292">
        <w:rPr>
          <w:rFonts w:ascii="Times New Roman" w:hAnsi="Times New Roman"/>
          <w:sz w:val="24"/>
          <w:szCs w:val="24"/>
        </w:rPr>
        <w:tab/>
        <w:t xml:space="preserve">The President and/or Vice Presidents, legal counsel to the Hospital, Medical Staff Services personnel and </w:t>
      </w:r>
      <w:r w:rsidR="003B0718" w:rsidRPr="00BD2894">
        <w:rPr>
          <w:rFonts w:ascii="Times New Roman" w:hAnsi="Times New Roman"/>
          <w:sz w:val="24"/>
          <w:szCs w:val="24"/>
        </w:rPr>
        <w:t xml:space="preserve">Quality </w:t>
      </w:r>
      <w:r w:rsidRPr="00A43292">
        <w:rPr>
          <w:rFonts w:ascii="Times New Roman" w:hAnsi="Times New Roman"/>
          <w:sz w:val="24"/>
          <w:szCs w:val="24"/>
        </w:rPr>
        <w:t xml:space="preserve">Department personnel </w:t>
      </w:r>
      <w:r w:rsidR="00A43292">
        <w:rPr>
          <w:rFonts w:ascii="Times New Roman" w:hAnsi="Times New Roman"/>
          <w:sz w:val="24"/>
          <w:szCs w:val="24"/>
        </w:rPr>
        <w:t>will</w:t>
      </w:r>
      <w:r w:rsidRPr="00A43292">
        <w:rPr>
          <w:rFonts w:ascii="Times New Roman" w:hAnsi="Times New Roman"/>
          <w:sz w:val="24"/>
          <w:szCs w:val="24"/>
        </w:rPr>
        <w:t xml:space="preserve"> be considered agents of all Medical Staff committees, services, and the Medical Staff as applicable when performing their respective functions and responsibilities. A medical peer review committee includes an employee or agent of the committee, including assistant, investigator, intervener, attorney and any other person or organization that serves the committee.</w:t>
      </w:r>
    </w:p>
    <w:p w:rsidR="007F2BFD" w:rsidRPr="00A43292" w:rsidRDefault="007F2BFD"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rPr>
      </w:pPr>
    </w:p>
    <w:p w:rsidR="000B2993" w:rsidRPr="00A43292" w:rsidRDefault="000B2993"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rPr>
      </w:pPr>
      <w:r w:rsidRPr="00A43292">
        <w:rPr>
          <w:rFonts w:ascii="Times New Roman" w:hAnsi="Times New Roman"/>
          <w:sz w:val="24"/>
          <w:szCs w:val="24"/>
        </w:rPr>
        <w:t>3.4.2</w:t>
      </w:r>
      <w:r w:rsidRPr="00A43292">
        <w:rPr>
          <w:rFonts w:ascii="Times New Roman" w:hAnsi="Times New Roman"/>
          <w:sz w:val="24"/>
          <w:szCs w:val="24"/>
        </w:rPr>
        <w:tab/>
        <w:t>Medical Staff committee members will excuse themselves from meetings during review and deliberation of cases in which they are involved.</w:t>
      </w:r>
    </w:p>
    <w:p w:rsidR="000B2993" w:rsidRPr="00A43292" w:rsidRDefault="000B2993"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rPr>
      </w:pPr>
    </w:p>
    <w:p w:rsidR="007F2BFD" w:rsidRPr="00A43292" w:rsidRDefault="00A82F7D" w:rsidP="00B4479B">
      <w:pPr>
        <w:tabs>
          <w:tab w:val="left" w:pos="0"/>
          <w:tab w:val="left" w:pos="1440"/>
          <w:tab w:val="left" w:pos="216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rPr>
      </w:pPr>
      <w:r>
        <w:rPr>
          <w:rFonts w:ascii="Times New Roman" w:hAnsi="Times New Roman"/>
          <w:sz w:val="24"/>
          <w:szCs w:val="24"/>
        </w:rPr>
        <w:t>3.4.3</w:t>
      </w:r>
      <w:r w:rsidR="007F2BFD" w:rsidRPr="00A43292">
        <w:rPr>
          <w:rFonts w:ascii="Times New Roman" w:hAnsi="Times New Roman"/>
          <w:sz w:val="24"/>
          <w:szCs w:val="24"/>
        </w:rPr>
        <w:tab/>
        <w:t>Access to Data</w:t>
      </w:r>
    </w:p>
    <w:p w:rsidR="007F2BFD" w:rsidRPr="00A43292" w:rsidRDefault="007F2BFD" w:rsidP="00B4479B">
      <w:pPr>
        <w:spacing w:after="0" w:line="240" w:lineRule="auto"/>
        <w:ind w:left="1440"/>
        <w:jc w:val="both"/>
        <w:rPr>
          <w:rFonts w:ascii="Times New Roman" w:hAnsi="Times New Roman"/>
          <w:sz w:val="24"/>
          <w:szCs w:val="24"/>
        </w:rPr>
      </w:pPr>
    </w:p>
    <w:p w:rsidR="007F2BFD" w:rsidRPr="00A43292" w:rsidRDefault="007F2BFD" w:rsidP="00B4479B">
      <w:pPr>
        <w:spacing w:after="0" w:line="240" w:lineRule="auto"/>
        <w:ind w:left="1440"/>
        <w:jc w:val="both"/>
        <w:rPr>
          <w:rFonts w:ascii="Times New Roman" w:hAnsi="Times New Roman"/>
          <w:sz w:val="24"/>
          <w:szCs w:val="24"/>
        </w:rPr>
      </w:pPr>
      <w:r w:rsidRPr="00A43292">
        <w:rPr>
          <w:rFonts w:ascii="Times New Roman" w:hAnsi="Times New Roman"/>
          <w:sz w:val="24"/>
          <w:szCs w:val="24"/>
        </w:rPr>
        <w:t>FPPE data may be accessed as outlined below:</w:t>
      </w:r>
    </w:p>
    <w:p w:rsidR="007F2BFD" w:rsidRPr="00A43292" w:rsidRDefault="007F2BFD" w:rsidP="00B4479B">
      <w:pPr>
        <w:spacing w:after="0" w:line="240" w:lineRule="auto"/>
        <w:ind w:left="1440"/>
        <w:jc w:val="both"/>
        <w:rPr>
          <w:rFonts w:ascii="Times New Roman" w:hAnsi="Times New Roman"/>
          <w:sz w:val="24"/>
          <w:szCs w:val="24"/>
        </w:rPr>
      </w:pPr>
    </w:p>
    <w:p w:rsidR="007F2BFD" w:rsidRPr="00A43292" w:rsidRDefault="007F2BFD" w:rsidP="00B4479B">
      <w:pPr>
        <w:widowControl w:val="0"/>
        <w:numPr>
          <w:ilvl w:val="0"/>
          <w:numId w:val="3"/>
        </w:numPr>
        <w:tabs>
          <w:tab w:val="left" w:pos="2160"/>
        </w:tabs>
        <w:spacing w:after="0" w:line="240" w:lineRule="auto"/>
        <w:ind w:left="2160" w:hanging="720"/>
        <w:jc w:val="both"/>
        <w:rPr>
          <w:rFonts w:ascii="Times New Roman" w:hAnsi="Times New Roman"/>
          <w:sz w:val="24"/>
          <w:szCs w:val="24"/>
        </w:rPr>
      </w:pPr>
      <w:r w:rsidRPr="00A43292">
        <w:rPr>
          <w:rFonts w:ascii="Times New Roman" w:hAnsi="Times New Roman"/>
          <w:sz w:val="24"/>
          <w:szCs w:val="24"/>
        </w:rPr>
        <w:t>Individual Practitioner</w:t>
      </w:r>
    </w:p>
    <w:p w:rsidR="007F2BFD" w:rsidRPr="00A43292" w:rsidRDefault="007F2BFD" w:rsidP="00B4479B">
      <w:pPr>
        <w:tabs>
          <w:tab w:val="left" w:pos="2160"/>
        </w:tabs>
        <w:spacing w:after="0" w:line="240" w:lineRule="auto"/>
        <w:ind w:left="2160"/>
        <w:jc w:val="both"/>
        <w:rPr>
          <w:rFonts w:ascii="Times New Roman" w:hAnsi="Times New Roman"/>
          <w:sz w:val="24"/>
          <w:szCs w:val="24"/>
        </w:rPr>
      </w:pP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1.</w:t>
      </w:r>
      <w:r w:rsidRPr="00A43292">
        <w:rPr>
          <w:rFonts w:ascii="Times New Roman" w:hAnsi="Times New Roman"/>
          <w:sz w:val="24"/>
          <w:szCs w:val="24"/>
        </w:rPr>
        <w:tab/>
        <w:t xml:space="preserve">FPPE/OPPE data </w:t>
      </w:r>
      <w:r w:rsidR="00A43292">
        <w:rPr>
          <w:rFonts w:ascii="Times New Roman" w:hAnsi="Times New Roman"/>
          <w:sz w:val="24"/>
          <w:szCs w:val="24"/>
        </w:rPr>
        <w:t>will</w:t>
      </w:r>
      <w:r w:rsidRPr="00A43292">
        <w:rPr>
          <w:rFonts w:ascii="Times New Roman" w:hAnsi="Times New Roman"/>
          <w:sz w:val="24"/>
          <w:szCs w:val="24"/>
        </w:rPr>
        <w:t xml:space="preserve"> be maintained in each Medical Staff or A</w:t>
      </w:r>
      <w:r w:rsidR="009B7C8B">
        <w:rPr>
          <w:rFonts w:ascii="Times New Roman" w:hAnsi="Times New Roman"/>
          <w:sz w:val="24"/>
          <w:szCs w:val="24"/>
        </w:rPr>
        <w:t>P</w:t>
      </w:r>
      <w:r w:rsidRPr="00A43292">
        <w:rPr>
          <w:rFonts w:ascii="Times New Roman" w:hAnsi="Times New Roman"/>
          <w:sz w:val="24"/>
          <w:szCs w:val="24"/>
        </w:rPr>
        <w:t>P’s profile in the</w:t>
      </w:r>
      <w:r w:rsidRPr="00BD2894">
        <w:rPr>
          <w:rFonts w:ascii="Times New Roman" w:hAnsi="Times New Roman"/>
          <w:sz w:val="24"/>
          <w:szCs w:val="24"/>
        </w:rPr>
        <w:t xml:space="preserve"> </w:t>
      </w:r>
      <w:r w:rsidR="00F1352D" w:rsidRPr="00BD2894">
        <w:rPr>
          <w:rFonts w:ascii="Times New Roman" w:hAnsi="Times New Roman"/>
          <w:sz w:val="24"/>
          <w:szCs w:val="24"/>
        </w:rPr>
        <w:t xml:space="preserve">Quality Department. </w:t>
      </w: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2.</w:t>
      </w:r>
      <w:r w:rsidRPr="00A43292">
        <w:rPr>
          <w:rFonts w:ascii="Times New Roman" w:hAnsi="Times New Roman"/>
          <w:sz w:val="24"/>
          <w:szCs w:val="24"/>
        </w:rPr>
        <w:tab/>
        <w:t>OPPE reports may be released to the individual practitioner along with comparisons of the practitioner to aggregate not individual data of others in the same specialty.</w:t>
      </w: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3.</w:t>
      </w:r>
      <w:r w:rsidRPr="00A43292">
        <w:rPr>
          <w:rFonts w:ascii="Times New Roman" w:hAnsi="Times New Roman"/>
          <w:sz w:val="24"/>
          <w:szCs w:val="24"/>
        </w:rPr>
        <w:tab/>
        <w:t>FPPE data may only be released as directed by the MEC.</w:t>
      </w: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p>
    <w:p w:rsidR="007F2BFD" w:rsidRPr="00A43292" w:rsidRDefault="007F2BFD" w:rsidP="00B4479B">
      <w:pPr>
        <w:widowControl w:val="0"/>
        <w:tabs>
          <w:tab w:val="left" w:pos="2880"/>
        </w:tabs>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4.</w:t>
      </w:r>
      <w:r w:rsidRPr="00A43292">
        <w:rPr>
          <w:rFonts w:ascii="Times New Roman" w:hAnsi="Times New Roman"/>
          <w:sz w:val="24"/>
          <w:szCs w:val="24"/>
        </w:rPr>
        <w:tab/>
        <w:t xml:space="preserve">Practitioners may not access data on another practitioner unless acting as an agent of a peer review committee. Comparisons </w:t>
      </w:r>
      <w:r w:rsidR="00A43292">
        <w:rPr>
          <w:rFonts w:ascii="Times New Roman" w:hAnsi="Times New Roman"/>
          <w:sz w:val="24"/>
          <w:szCs w:val="24"/>
        </w:rPr>
        <w:t>will</w:t>
      </w:r>
      <w:r w:rsidRPr="00A43292">
        <w:rPr>
          <w:rFonts w:ascii="Times New Roman" w:hAnsi="Times New Roman"/>
          <w:sz w:val="24"/>
          <w:szCs w:val="24"/>
        </w:rPr>
        <w:t xml:space="preserve"> be made to established norms rather than other practitioners at the Hospital.</w:t>
      </w:r>
    </w:p>
    <w:p w:rsidR="007F2BFD" w:rsidRPr="00A43292" w:rsidRDefault="007F2BFD" w:rsidP="00B4479B">
      <w:pPr>
        <w:tabs>
          <w:tab w:val="left" w:pos="2160"/>
        </w:tabs>
        <w:spacing w:after="0" w:line="240" w:lineRule="auto"/>
        <w:ind w:left="2160"/>
        <w:jc w:val="both"/>
        <w:rPr>
          <w:rFonts w:ascii="Times New Roman" w:hAnsi="Times New Roman"/>
          <w:sz w:val="24"/>
          <w:szCs w:val="24"/>
        </w:rPr>
      </w:pPr>
    </w:p>
    <w:p w:rsidR="007F2BFD" w:rsidRPr="00A43292" w:rsidRDefault="007F2BFD" w:rsidP="00B4479B">
      <w:pPr>
        <w:widowControl w:val="0"/>
        <w:numPr>
          <w:ilvl w:val="0"/>
          <w:numId w:val="3"/>
        </w:numPr>
        <w:tabs>
          <w:tab w:val="left" w:pos="2160"/>
        </w:tabs>
        <w:spacing w:after="0" w:line="240" w:lineRule="auto"/>
        <w:ind w:left="2160" w:hanging="720"/>
        <w:jc w:val="both"/>
        <w:rPr>
          <w:rFonts w:ascii="Times New Roman" w:hAnsi="Times New Roman"/>
          <w:sz w:val="24"/>
          <w:szCs w:val="24"/>
        </w:rPr>
      </w:pPr>
      <w:r w:rsidRPr="00A43292">
        <w:rPr>
          <w:rFonts w:ascii="Times New Roman" w:hAnsi="Times New Roman"/>
          <w:sz w:val="24"/>
          <w:szCs w:val="24"/>
        </w:rPr>
        <w:lastRenderedPageBreak/>
        <w:t>Persons performing official Medical Staff functions within the Hospital</w:t>
      </w:r>
    </w:p>
    <w:p w:rsidR="007F2BFD" w:rsidRPr="00A43292" w:rsidRDefault="007F2BFD" w:rsidP="00B4479B">
      <w:pPr>
        <w:pStyle w:val="ListParagraph"/>
        <w:jc w:val="both"/>
        <w:rPr>
          <w:rFonts w:ascii="Times New Roman" w:hAnsi="Times New Roman" w:cs="Times New Roman"/>
          <w:szCs w:val="24"/>
        </w:rPr>
      </w:pPr>
    </w:p>
    <w:p w:rsidR="000B2993" w:rsidRPr="00A43292" w:rsidRDefault="000B2993" w:rsidP="00B4479B">
      <w:p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1.</w:t>
      </w:r>
      <w:r w:rsidRPr="00A43292">
        <w:rPr>
          <w:rFonts w:ascii="Times New Roman" w:hAnsi="Times New Roman"/>
          <w:sz w:val="24"/>
          <w:szCs w:val="24"/>
        </w:rPr>
        <w:tab/>
      </w:r>
      <w:r w:rsidR="007F2BFD" w:rsidRPr="00A43292">
        <w:rPr>
          <w:rFonts w:ascii="Times New Roman" w:hAnsi="Times New Roman"/>
          <w:sz w:val="24"/>
          <w:szCs w:val="24"/>
        </w:rPr>
        <w:t>Committees of HMC, its governing board or Medical Staff who are authorized to engage in medical peer review.</w:t>
      </w:r>
    </w:p>
    <w:p w:rsidR="000B2993" w:rsidRPr="00A43292" w:rsidRDefault="000B2993" w:rsidP="00B4479B">
      <w:pPr>
        <w:spacing w:after="0" w:line="240" w:lineRule="auto"/>
        <w:ind w:left="2880" w:hanging="720"/>
        <w:jc w:val="both"/>
        <w:rPr>
          <w:rFonts w:ascii="Times New Roman" w:hAnsi="Times New Roman"/>
          <w:sz w:val="24"/>
          <w:szCs w:val="24"/>
        </w:rPr>
      </w:pPr>
    </w:p>
    <w:p w:rsidR="007F2BFD" w:rsidRPr="00A43292" w:rsidRDefault="000B2993" w:rsidP="00B4479B">
      <w:pPr>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2.</w:t>
      </w:r>
      <w:r w:rsidRPr="00A43292">
        <w:rPr>
          <w:rFonts w:ascii="Times New Roman" w:hAnsi="Times New Roman"/>
          <w:sz w:val="24"/>
          <w:szCs w:val="24"/>
        </w:rPr>
        <w:tab/>
      </w:r>
      <w:r w:rsidR="007F2BFD" w:rsidRPr="00A43292">
        <w:rPr>
          <w:rFonts w:ascii="Times New Roman" w:hAnsi="Times New Roman"/>
          <w:sz w:val="24"/>
          <w:szCs w:val="24"/>
        </w:rPr>
        <w:t>Hospital staff assisting a medical peer review committee may have access to data only to the extent necessary to perform their official functions.</w:t>
      </w:r>
    </w:p>
    <w:p w:rsidR="007F2BFD" w:rsidRPr="00A43292" w:rsidRDefault="007F2BFD" w:rsidP="00B4479B">
      <w:pPr>
        <w:pStyle w:val="ListParagraph"/>
        <w:jc w:val="both"/>
        <w:rPr>
          <w:rFonts w:ascii="Times New Roman" w:hAnsi="Times New Roman" w:cs="Times New Roman"/>
          <w:szCs w:val="24"/>
        </w:rPr>
      </w:pPr>
    </w:p>
    <w:p w:rsidR="007F2BFD" w:rsidRPr="00A43292" w:rsidRDefault="007F2BFD" w:rsidP="00B4479B">
      <w:pPr>
        <w:widowControl w:val="0"/>
        <w:numPr>
          <w:ilvl w:val="0"/>
          <w:numId w:val="3"/>
        </w:numPr>
        <w:tabs>
          <w:tab w:val="left" w:pos="2160"/>
        </w:tabs>
        <w:spacing w:after="0" w:line="240" w:lineRule="auto"/>
        <w:ind w:left="2160" w:hanging="720"/>
        <w:jc w:val="both"/>
        <w:rPr>
          <w:rFonts w:ascii="Times New Roman" w:hAnsi="Times New Roman"/>
          <w:sz w:val="24"/>
          <w:szCs w:val="24"/>
        </w:rPr>
      </w:pPr>
      <w:r w:rsidRPr="00A43292">
        <w:rPr>
          <w:rFonts w:ascii="Times New Roman" w:hAnsi="Times New Roman"/>
          <w:sz w:val="24"/>
          <w:szCs w:val="24"/>
        </w:rPr>
        <w:t>Persons or organizations outside the Hospital</w:t>
      </w:r>
    </w:p>
    <w:p w:rsidR="007F2BFD" w:rsidRPr="00A43292" w:rsidRDefault="007F2BFD" w:rsidP="00B4479B">
      <w:pPr>
        <w:spacing w:after="0" w:line="240" w:lineRule="auto"/>
        <w:ind w:left="1440"/>
        <w:jc w:val="both"/>
        <w:rPr>
          <w:rFonts w:ascii="Times New Roman" w:hAnsi="Times New Roman"/>
          <w:sz w:val="24"/>
          <w:szCs w:val="24"/>
        </w:rPr>
      </w:pPr>
    </w:p>
    <w:p w:rsidR="000B2993" w:rsidRPr="00A43292" w:rsidRDefault="000B2993" w:rsidP="00B4479B">
      <w:pPr>
        <w:widowControl w:val="0"/>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1.</w:t>
      </w:r>
      <w:r w:rsidRPr="00A43292">
        <w:rPr>
          <w:rFonts w:ascii="Times New Roman" w:hAnsi="Times New Roman"/>
          <w:sz w:val="24"/>
          <w:szCs w:val="24"/>
        </w:rPr>
        <w:tab/>
      </w:r>
      <w:r w:rsidR="007F2BFD" w:rsidRPr="00A43292">
        <w:rPr>
          <w:rFonts w:ascii="Times New Roman" w:hAnsi="Times New Roman"/>
          <w:sz w:val="24"/>
          <w:szCs w:val="24"/>
        </w:rPr>
        <w:t xml:space="preserve">Facility surveyors of a national accreditation body such as the Joint Commission, appropriate state or federal agency such as Department of State Health Services or Centers for Medicare and Medicaid Services, who are on HMC’s premises in the presence of appropriate Hospital or Medical Staff Office personnel </w:t>
      </w:r>
      <w:r w:rsidR="00A43292">
        <w:rPr>
          <w:rFonts w:ascii="Times New Roman" w:hAnsi="Times New Roman"/>
          <w:sz w:val="24"/>
          <w:szCs w:val="24"/>
        </w:rPr>
        <w:t>will</w:t>
      </w:r>
      <w:r w:rsidR="007F2BFD" w:rsidRPr="00A43292">
        <w:rPr>
          <w:rFonts w:ascii="Times New Roman" w:hAnsi="Times New Roman"/>
          <w:sz w:val="24"/>
          <w:szCs w:val="24"/>
        </w:rPr>
        <w:t xml:space="preserve"> be entitled to inspect FPPE/OPPE data.</w:t>
      </w:r>
    </w:p>
    <w:p w:rsidR="000B2993" w:rsidRPr="00A43292" w:rsidRDefault="000B2993" w:rsidP="00B4479B">
      <w:pPr>
        <w:widowControl w:val="0"/>
        <w:spacing w:after="0" w:line="240" w:lineRule="auto"/>
        <w:ind w:left="2880" w:hanging="720"/>
        <w:jc w:val="both"/>
        <w:rPr>
          <w:rFonts w:ascii="Times New Roman" w:hAnsi="Times New Roman"/>
          <w:sz w:val="24"/>
          <w:szCs w:val="24"/>
        </w:rPr>
      </w:pPr>
    </w:p>
    <w:p w:rsidR="007F2BFD" w:rsidRPr="00A43292" w:rsidRDefault="000B2993" w:rsidP="00B4479B">
      <w:pPr>
        <w:widowControl w:val="0"/>
        <w:spacing w:after="0" w:line="240" w:lineRule="auto"/>
        <w:ind w:left="2880" w:hanging="720"/>
        <w:jc w:val="both"/>
        <w:rPr>
          <w:rFonts w:ascii="Times New Roman" w:hAnsi="Times New Roman"/>
          <w:sz w:val="24"/>
          <w:szCs w:val="24"/>
        </w:rPr>
      </w:pPr>
      <w:r w:rsidRPr="00A43292">
        <w:rPr>
          <w:rFonts w:ascii="Times New Roman" w:hAnsi="Times New Roman"/>
          <w:sz w:val="24"/>
          <w:szCs w:val="24"/>
        </w:rPr>
        <w:t>2.</w:t>
      </w:r>
      <w:r w:rsidRPr="00A43292">
        <w:rPr>
          <w:rFonts w:ascii="Times New Roman" w:hAnsi="Times New Roman"/>
          <w:sz w:val="24"/>
          <w:szCs w:val="24"/>
        </w:rPr>
        <w:tab/>
      </w:r>
      <w:r w:rsidR="007F2BFD" w:rsidRPr="00A43292">
        <w:rPr>
          <w:rFonts w:ascii="Times New Roman" w:hAnsi="Times New Roman"/>
          <w:sz w:val="24"/>
          <w:szCs w:val="24"/>
        </w:rPr>
        <w:t xml:space="preserve">Outside peer review committee, organization or individual for the purpose of medical peer review or disclosure to a professional review body. </w:t>
      </w:r>
    </w:p>
    <w:p w:rsidR="007F2BFD" w:rsidRPr="00A43292" w:rsidRDefault="007F2BFD" w:rsidP="00B4479B">
      <w:pPr>
        <w:spacing w:after="0" w:line="240" w:lineRule="auto"/>
        <w:ind w:left="720" w:hanging="720"/>
        <w:jc w:val="both"/>
        <w:rPr>
          <w:rFonts w:ascii="Times New Roman" w:hAnsi="Times New Roman"/>
          <w:sz w:val="24"/>
          <w:szCs w:val="24"/>
          <w:lang w:eastAsia="x-none"/>
        </w:rPr>
      </w:pPr>
    </w:p>
    <w:p w:rsidR="00EE6647" w:rsidRPr="00A43292" w:rsidRDefault="00EE6647" w:rsidP="00B4479B">
      <w:pPr>
        <w:spacing w:after="0" w:line="240" w:lineRule="auto"/>
        <w:jc w:val="both"/>
        <w:rPr>
          <w:rFonts w:ascii="Times New Roman" w:hAnsi="Times New Roman"/>
          <w:sz w:val="24"/>
          <w:szCs w:val="24"/>
        </w:rPr>
      </w:pPr>
    </w:p>
    <w:p w:rsidR="00FA6B72" w:rsidRPr="00A43292" w:rsidRDefault="00FA6B72" w:rsidP="00B4479B">
      <w:pPr>
        <w:spacing w:after="0" w:line="240" w:lineRule="auto"/>
        <w:ind w:left="720"/>
        <w:jc w:val="both"/>
        <w:rPr>
          <w:rFonts w:ascii="Times New Roman" w:hAnsi="Times New Roman"/>
          <w:b/>
          <w:sz w:val="24"/>
          <w:szCs w:val="24"/>
          <w:lang w:eastAsia="x-none"/>
        </w:rPr>
      </w:pPr>
      <w:bookmarkStart w:id="12" w:name="_Toc99954408"/>
      <w:bookmarkStart w:id="13" w:name="_Toc177452959"/>
      <w:bookmarkStart w:id="14" w:name="_Toc460598418"/>
      <w:bookmarkEnd w:id="12"/>
      <w:bookmarkEnd w:id="13"/>
      <w:bookmarkEnd w:id="14"/>
    </w:p>
    <w:p w:rsidR="00FA6B72" w:rsidRPr="00A43292" w:rsidRDefault="00FA6B72" w:rsidP="00A43292">
      <w:pPr>
        <w:widowControl w:val="0"/>
        <w:autoSpaceDE w:val="0"/>
        <w:autoSpaceDN w:val="0"/>
        <w:adjustRightInd w:val="0"/>
        <w:spacing w:after="0" w:line="240" w:lineRule="auto"/>
        <w:ind w:right="-720"/>
        <w:jc w:val="both"/>
        <w:rPr>
          <w:rFonts w:ascii="Times New Roman" w:eastAsia="Times New Roman" w:hAnsi="Times New Roman"/>
          <w:b/>
          <w:sz w:val="24"/>
          <w:szCs w:val="24"/>
        </w:rPr>
      </w:pPr>
    </w:p>
    <w:sectPr w:rsidR="00FA6B72" w:rsidRPr="00A43292" w:rsidSect="007B03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51" w:rsidRDefault="003F6051">
      <w:pPr>
        <w:spacing w:after="0" w:line="240" w:lineRule="auto"/>
      </w:pPr>
      <w:r>
        <w:separator/>
      </w:r>
    </w:p>
  </w:endnote>
  <w:endnote w:type="continuationSeparator" w:id="0">
    <w:p w:rsidR="003F6051" w:rsidRDefault="003F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34" w:rsidRDefault="00ED5734">
    <w:pPr>
      <w:pStyle w:val="DocID"/>
    </w:pPr>
    <w:bookmarkStart w:id="15" w:name="_iDocIDFieldb93ab9fb-e019-439c-ae0f-81fe"/>
    <w:r>
      <w:t>212771v1 100-5000</w:t>
    </w:r>
    <w:bookmarkEnd w:id="15"/>
  </w:p>
  <w:p w:rsidR="00ED5734" w:rsidRDefault="00355035" w:rsidP="00832943">
    <w:pPr>
      <w:pStyle w:val="DocIDStyle"/>
    </w:pPr>
    <w:r>
      <w:fldChar w:fldCharType="begin"/>
    </w:r>
    <w:r>
      <w:instrText xml:space="preserve"> DOCPROPERTY DOCXDOCID DMS=NetDocuments Format=&lt;&lt;ID&gt;&gt;v&lt;&lt;VER&gt;&gt; PRESERVELOCATION \* MERGEFORMAT </w:instrText>
    </w:r>
    <w:r>
      <w:fldChar w:fldCharType="separate"/>
    </w:r>
    <w:r w:rsidR="009902CF">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37C" w:rsidRPr="007B037C" w:rsidRDefault="007B037C" w:rsidP="007B037C">
    <w:pPr>
      <w:pStyle w:val="Footer"/>
      <w:rPr>
        <w:rFonts w:ascii="Times New Roman" w:hAnsi="Times New Roman"/>
        <w:sz w:val="20"/>
        <w:szCs w:val="20"/>
      </w:rPr>
    </w:pPr>
    <w:r>
      <w:rPr>
        <w:rFonts w:ascii="Times New Roman" w:hAnsi="Times New Roman"/>
        <w:sz w:val="20"/>
        <w:szCs w:val="20"/>
      </w:rPr>
      <w:t>Medical Staff Policy MS 7 PR Committee</w:t>
    </w:r>
    <w:r>
      <w:rPr>
        <w:rFonts w:ascii="Times New Roman" w:hAnsi="Times New Roman"/>
        <w:sz w:val="20"/>
        <w:szCs w:val="20"/>
      </w:rPr>
      <w:tab/>
    </w:r>
    <w:r>
      <w:rPr>
        <w:rFonts w:ascii="Times New Roman" w:hAnsi="Times New Roman"/>
        <w:sz w:val="20"/>
        <w:szCs w:val="20"/>
      </w:rPr>
      <w:tab/>
    </w:r>
    <w:r w:rsidRPr="007B037C">
      <w:rPr>
        <w:rFonts w:ascii="Times New Roman" w:hAnsi="Times New Roman"/>
        <w:sz w:val="20"/>
        <w:szCs w:val="20"/>
      </w:rPr>
      <w:t xml:space="preserve">Page </w:t>
    </w:r>
    <w:r w:rsidRPr="007B037C">
      <w:rPr>
        <w:rFonts w:ascii="Times New Roman" w:hAnsi="Times New Roman"/>
        <w:bCs/>
        <w:sz w:val="20"/>
        <w:szCs w:val="20"/>
      </w:rPr>
      <w:fldChar w:fldCharType="begin"/>
    </w:r>
    <w:r w:rsidRPr="007B037C">
      <w:rPr>
        <w:rFonts w:ascii="Times New Roman" w:hAnsi="Times New Roman"/>
        <w:bCs/>
        <w:sz w:val="20"/>
        <w:szCs w:val="20"/>
      </w:rPr>
      <w:instrText xml:space="preserve"> PAGE  \* Arabic  \* MERGEFORMAT </w:instrText>
    </w:r>
    <w:r w:rsidRPr="007B037C">
      <w:rPr>
        <w:rFonts w:ascii="Times New Roman" w:hAnsi="Times New Roman"/>
        <w:bCs/>
        <w:sz w:val="20"/>
        <w:szCs w:val="20"/>
      </w:rPr>
      <w:fldChar w:fldCharType="separate"/>
    </w:r>
    <w:r w:rsidR="00956F60">
      <w:rPr>
        <w:rFonts w:ascii="Times New Roman" w:hAnsi="Times New Roman"/>
        <w:bCs/>
        <w:noProof/>
        <w:sz w:val="20"/>
        <w:szCs w:val="20"/>
      </w:rPr>
      <w:t>2</w:t>
    </w:r>
    <w:r w:rsidRPr="007B037C">
      <w:rPr>
        <w:rFonts w:ascii="Times New Roman" w:hAnsi="Times New Roman"/>
        <w:bCs/>
        <w:sz w:val="20"/>
        <w:szCs w:val="20"/>
      </w:rPr>
      <w:fldChar w:fldCharType="end"/>
    </w:r>
    <w:r w:rsidRPr="007B037C">
      <w:rPr>
        <w:rFonts w:ascii="Times New Roman" w:hAnsi="Times New Roman"/>
        <w:sz w:val="20"/>
        <w:szCs w:val="20"/>
      </w:rPr>
      <w:t xml:space="preserve"> of </w:t>
    </w:r>
    <w:r w:rsidRPr="007B037C">
      <w:rPr>
        <w:rFonts w:ascii="Times New Roman" w:hAnsi="Times New Roman"/>
        <w:bCs/>
        <w:sz w:val="20"/>
        <w:szCs w:val="20"/>
      </w:rPr>
      <w:fldChar w:fldCharType="begin"/>
    </w:r>
    <w:r w:rsidRPr="007B037C">
      <w:rPr>
        <w:rFonts w:ascii="Times New Roman" w:hAnsi="Times New Roman"/>
        <w:bCs/>
        <w:sz w:val="20"/>
        <w:szCs w:val="20"/>
      </w:rPr>
      <w:instrText xml:space="preserve"> NUMPAGES  \* Arabic  \* MERGEFORMAT </w:instrText>
    </w:r>
    <w:r w:rsidRPr="007B037C">
      <w:rPr>
        <w:rFonts w:ascii="Times New Roman" w:hAnsi="Times New Roman"/>
        <w:bCs/>
        <w:sz w:val="20"/>
        <w:szCs w:val="20"/>
      </w:rPr>
      <w:fldChar w:fldCharType="separate"/>
    </w:r>
    <w:r w:rsidR="00956F60">
      <w:rPr>
        <w:rFonts w:ascii="Times New Roman" w:hAnsi="Times New Roman"/>
        <w:bCs/>
        <w:noProof/>
        <w:sz w:val="20"/>
        <w:szCs w:val="20"/>
      </w:rPr>
      <w:t>9</w:t>
    </w:r>
    <w:r w:rsidRPr="007B037C">
      <w:rPr>
        <w:rFonts w:ascii="Times New Roman" w:hAnsi="Times New Roman"/>
        <w:bCs/>
        <w:sz w:val="20"/>
        <w:szCs w:val="20"/>
      </w:rPr>
      <w:fldChar w:fldCharType="end"/>
    </w:r>
  </w:p>
  <w:p w:rsidR="007B037C" w:rsidRDefault="007B0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37C" w:rsidRPr="007B037C" w:rsidRDefault="007B037C" w:rsidP="007B037C">
    <w:pPr>
      <w:pStyle w:val="Footer"/>
      <w:rPr>
        <w:rFonts w:ascii="Times New Roman" w:hAnsi="Times New Roman"/>
        <w:sz w:val="20"/>
        <w:szCs w:val="20"/>
      </w:rPr>
    </w:pPr>
    <w:r>
      <w:rPr>
        <w:rFonts w:ascii="Times New Roman" w:hAnsi="Times New Roman"/>
        <w:sz w:val="20"/>
        <w:szCs w:val="20"/>
      </w:rPr>
      <w:t>Medical Staff Policy MS 7 PR Committee</w:t>
    </w:r>
    <w:r>
      <w:rPr>
        <w:rFonts w:ascii="Times New Roman" w:hAnsi="Times New Roman"/>
        <w:sz w:val="20"/>
        <w:szCs w:val="20"/>
      </w:rPr>
      <w:tab/>
    </w:r>
    <w:r>
      <w:rPr>
        <w:rFonts w:ascii="Times New Roman" w:hAnsi="Times New Roman"/>
        <w:sz w:val="20"/>
        <w:szCs w:val="20"/>
      </w:rPr>
      <w:tab/>
    </w:r>
    <w:r w:rsidRPr="007B037C">
      <w:rPr>
        <w:rFonts w:ascii="Times New Roman" w:hAnsi="Times New Roman"/>
        <w:sz w:val="20"/>
        <w:szCs w:val="20"/>
      </w:rPr>
      <w:t xml:space="preserve">Page </w:t>
    </w:r>
    <w:r w:rsidRPr="007B037C">
      <w:rPr>
        <w:rFonts w:ascii="Times New Roman" w:hAnsi="Times New Roman"/>
        <w:bCs/>
        <w:sz w:val="20"/>
        <w:szCs w:val="20"/>
      </w:rPr>
      <w:fldChar w:fldCharType="begin"/>
    </w:r>
    <w:r w:rsidRPr="007B037C">
      <w:rPr>
        <w:rFonts w:ascii="Times New Roman" w:hAnsi="Times New Roman"/>
        <w:bCs/>
        <w:sz w:val="20"/>
        <w:szCs w:val="20"/>
      </w:rPr>
      <w:instrText xml:space="preserve"> PAGE  \* Arabic  \* MERGEFORMAT </w:instrText>
    </w:r>
    <w:r w:rsidRPr="007B037C">
      <w:rPr>
        <w:rFonts w:ascii="Times New Roman" w:hAnsi="Times New Roman"/>
        <w:bCs/>
        <w:sz w:val="20"/>
        <w:szCs w:val="20"/>
      </w:rPr>
      <w:fldChar w:fldCharType="separate"/>
    </w:r>
    <w:r w:rsidR="00BD2894">
      <w:rPr>
        <w:rFonts w:ascii="Times New Roman" w:hAnsi="Times New Roman"/>
        <w:bCs/>
        <w:noProof/>
        <w:sz w:val="20"/>
        <w:szCs w:val="20"/>
      </w:rPr>
      <w:t>1</w:t>
    </w:r>
    <w:r w:rsidRPr="007B037C">
      <w:rPr>
        <w:rFonts w:ascii="Times New Roman" w:hAnsi="Times New Roman"/>
        <w:bCs/>
        <w:sz w:val="20"/>
        <w:szCs w:val="20"/>
      </w:rPr>
      <w:fldChar w:fldCharType="end"/>
    </w:r>
    <w:r w:rsidRPr="007B037C">
      <w:rPr>
        <w:rFonts w:ascii="Times New Roman" w:hAnsi="Times New Roman"/>
        <w:sz w:val="20"/>
        <w:szCs w:val="20"/>
      </w:rPr>
      <w:t xml:space="preserve"> of </w:t>
    </w:r>
    <w:r w:rsidRPr="007B037C">
      <w:rPr>
        <w:rFonts w:ascii="Times New Roman" w:hAnsi="Times New Roman"/>
        <w:bCs/>
        <w:sz w:val="20"/>
        <w:szCs w:val="20"/>
      </w:rPr>
      <w:fldChar w:fldCharType="begin"/>
    </w:r>
    <w:r w:rsidRPr="007B037C">
      <w:rPr>
        <w:rFonts w:ascii="Times New Roman" w:hAnsi="Times New Roman"/>
        <w:bCs/>
        <w:sz w:val="20"/>
        <w:szCs w:val="20"/>
      </w:rPr>
      <w:instrText xml:space="preserve"> NUMPAGES  \* Arabic  \* MERGEFORMAT </w:instrText>
    </w:r>
    <w:r w:rsidRPr="007B037C">
      <w:rPr>
        <w:rFonts w:ascii="Times New Roman" w:hAnsi="Times New Roman"/>
        <w:bCs/>
        <w:sz w:val="20"/>
        <w:szCs w:val="20"/>
      </w:rPr>
      <w:fldChar w:fldCharType="separate"/>
    </w:r>
    <w:r w:rsidR="00BD2894">
      <w:rPr>
        <w:rFonts w:ascii="Times New Roman" w:hAnsi="Times New Roman"/>
        <w:bCs/>
        <w:noProof/>
        <w:sz w:val="20"/>
        <w:szCs w:val="20"/>
      </w:rPr>
      <w:t>9</w:t>
    </w:r>
    <w:r w:rsidRPr="007B037C">
      <w:rPr>
        <w:rFonts w:ascii="Times New Roman" w:hAnsi="Times New Roman"/>
        <w:bCs/>
        <w:sz w:val="20"/>
        <w:szCs w:val="20"/>
      </w:rPr>
      <w:fldChar w:fldCharType="end"/>
    </w:r>
  </w:p>
  <w:p w:rsidR="007B037C" w:rsidRDefault="007B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51" w:rsidRDefault="003F6051">
      <w:pPr>
        <w:spacing w:after="0" w:line="240" w:lineRule="auto"/>
      </w:pPr>
      <w:r>
        <w:separator/>
      </w:r>
    </w:p>
  </w:footnote>
  <w:footnote w:type="continuationSeparator" w:id="0">
    <w:p w:rsidR="003F6051" w:rsidRDefault="003F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035" w:rsidRDefault="0035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1F" w:rsidRDefault="00B7011F">
    <w:pPr>
      <w:pStyle w:val="Header"/>
    </w:pPr>
  </w:p>
  <w:p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3835555A">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3C7D51">
      <w:rPr>
        <w:rFonts w:ascii="Times New Roman" w:hAnsi="Times New Roman"/>
        <w:sz w:val="20"/>
        <w:szCs w:val="20"/>
      </w:rPr>
      <w:t>0</w:t>
    </w:r>
    <w:r w:rsidR="00355035">
      <w:rPr>
        <w:rFonts w:ascii="Times New Roman" w:hAnsi="Times New Roman"/>
        <w:sz w:val="20"/>
        <w:szCs w:val="20"/>
      </w:rPr>
      <w:t>1</w:t>
    </w:r>
    <w:bookmarkStart w:id="16" w:name="_GoBack"/>
    <w:bookmarkEnd w:id="16"/>
    <w:r w:rsidR="003C7D51">
      <w:rPr>
        <w:rFonts w:ascii="Times New Roman" w:hAnsi="Times New Roman"/>
        <w:sz w:val="20"/>
        <w:szCs w:val="20"/>
      </w:rPr>
      <w:t>/</w:t>
    </w:r>
    <w:r w:rsidR="00355035">
      <w:rPr>
        <w:rFonts w:ascii="Times New Roman" w:hAnsi="Times New Roman"/>
        <w:sz w:val="20"/>
        <w:szCs w:val="20"/>
      </w:rPr>
      <w:t>10</w:t>
    </w:r>
    <w:r w:rsidR="003C7D51">
      <w:rPr>
        <w:rFonts w:ascii="Times New Roman" w:hAnsi="Times New Roman"/>
        <w:sz w:val="20"/>
        <w:szCs w:val="20"/>
      </w:rPr>
      <w:t>/202</w:t>
    </w:r>
    <w:r w:rsidR="00355035">
      <w:rPr>
        <w:rFonts w:ascii="Times New Roman" w:hAnsi="Times New Roman"/>
        <w:sz w:val="20"/>
        <w:szCs w:val="20"/>
      </w:rPr>
      <w:t>3</w:t>
    </w:r>
  </w:p>
  <w:p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4254D">
      <w:rPr>
        <w:rFonts w:ascii="Times New Roman" w:hAnsi="Times New Roman"/>
        <w:sz w:val="20"/>
        <w:szCs w:val="20"/>
      </w:rPr>
      <w:t xml:space="preserve">Supersedes: </w:t>
    </w:r>
    <w:r w:rsidR="003C7D51">
      <w:rPr>
        <w:rFonts w:ascii="Times New Roman" w:hAnsi="Times New Roman"/>
        <w:sz w:val="20"/>
        <w:szCs w:val="20"/>
      </w:rPr>
      <w:t>10/27/2020</w:t>
    </w:r>
  </w:p>
  <w:p w:rsidR="0091561F" w:rsidRDefault="0091561F" w:rsidP="004F1B9F">
    <w:pPr>
      <w:pStyle w:val="Header"/>
      <w:tabs>
        <w:tab w:val="left" w:pos="1710"/>
      </w:tabs>
      <w:rPr>
        <w:rFonts w:ascii="Times New Roman" w:hAnsi="Times New Roman"/>
        <w:sz w:val="20"/>
        <w:szCs w:val="20"/>
      </w:rPr>
    </w:pPr>
  </w:p>
  <w:p w:rsidR="009A5591" w:rsidRDefault="009A5591" w:rsidP="00B7011F">
    <w:pPr>
      <w:pStyle w:val="Header"/>
      <w:tabs>
        <w:tab w:val="left" w:pos="1710"/>
      </w:tabs>
      <w:rPr>
        <w:rFonts w:ascii="Times New Roman" w:hAnsi="Times New Roman"/>
        <w:sz w:val="20"/>
        <w:szCs w:val="20"/>
      </w:rPr>
    </w:pPr>
  </w:p>
  <w:p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EC6"/>
    <w:multiLevelType w:val="hybridMultilevel"/>
    <w:tmpl w:val="6AD6011C"/>
    <w:lvl w:ilvl="0" w:tplc="F45E77EC">
      <w:start w:val="1"/>
      <w:numFmt w:val="upperLetter"/>
      <w:lvlText w:val="%1."/>
      <w:lvlJc w:val="left"/>
      <w:pPr>
        <w:tabs>
          <w:tab w:val="num" w:pos="1440"/>
        </w:tabs>
        <w:ind w:left="1440" w:hanging="720"/>
      </w:pPr>
      <w:rPr>
        <w:rFonts w:hint="default"/>
        <w:b w:val="0"/>
      </w:rPr>
    </w:lvl>
    <w:lvl w:ilvl="1" w:tplc="04090001">
      <w:start w:val="1"/>
      <w:numFmt w:val="bullet"/>
      <w:lvlText w:val=""/>
      <w:lvlJc w:val="left"/>
      <w:pPr>
        <w:tabs>
          <w:tab w:val="num" w:pos="1800"/>
        </w:tabs>
        <w:ind w:left="1800" w:hanging="360"/>
      </w:pPr>
      <w:rPr>
        <w:rFonts w:ascii="Symbol" w:hAnsi="Symbol" w:hint="default"/>
        <w:b w:val="0"/>
      </w:rPr>
    </w:lvl>
    <w:lvl w:ilvl="2" w:tplc="ED744058">
      <w:start w:val="1"/>
      <w:numFmt w:val="decimal"/>
      <w:lvlText w:val="%3."/>
      <w:lvlJc w:val="left"/>
      <w:pPr>
        <w:ind w:left="2700" w:hanging="360"/>
      </w:pPr>
      <w:rPr>
        <w:rFonts w:hint="default"/>
      </w:rPr>
    </w:lvl>
    <w:lvl w:ilvl="3" w:tplc="CA2EC818">
      <w:start w:val="2"/>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9645C4"/>
    <w:multiLevelType w:val="hybridMultilevel"/>
    <w:tmpl w:val="74008D3C"/>
    <w:lvl w:ilvl="0" w:tplc="954AA564">
      <w:start w:val="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B04468A"/>
    <w:multiLevelType w:val="multilevel"/>
    <w:tmpl w:val="BA66846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921940"/>
    <w:multiLevelType w:val="multilevel"/>
    <w:tmpl w:val="C07A845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7F0520"/>
    <w:multiLevelType w:val="hybridMultilevel"/>
    <w:tmpl w:val="EB965C34"/>
    <w:lvl w:ilvl="0" w:tplc="96CC845A">
      <w:start w:val="1"/>
      <w:numFmt w:val="upperLetter"/>
      <w:lvlText w:val="%1."/>
      <w:lvlJc w:val="left"/>
      <w:pPr>
        <w:ind w:left="2010" w:hanging="5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7E55018"/>
    <w:multiLevelType w:val="hybridMultilevel"/>
    <w:tmpl w:val="1E9EFE96"/>
    <w:lvl w:ilvl="0" w:tplc="F1B08E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936493"/>
    <w:multiLevelType w:val="multilevel"/>
    <w:tmpl w:val="46C43B8A"/>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1640E3D"/>
    <w:multiLevelType w:val="multilevel"/>
    <w:tmpl w:val="F112C88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741093"/>
    <w:multiLevelType w:val="hybridMultilevel"/>
    <w:tmpl w:val="CE5AEA6A"/>
    <w:lvl w:ilvl="0" w:tplc="361E778E">
      <w:start w:val="1"/>
      <w:numFmt w:val="decimal"/>
      <w:lvlText w:val="%1."/>
      <w:lvlJc w:val="left"/>
      <w:pPr>
        <w:ind w:left="2520" w:hanging="360"/>
      </w:pPr>
      <w:rPr>
        <w:rFonts w:hint="default"/>
      </w:rPr>
    </w:lvl>
    <w:lvl w:ilvl="1" w:tplc="62A23808">
      <w:start w:val="1"/>
      <w:numFmt w:val="lowerLetter"/>
      <w:lvlText w:val="%2."/>
      <w:lvlJc w:val="left"/>
      <w:pPr>
        <w:ind w:left="3240" w:hanging="360"/>
      </w:pPr>
      <w:rPr>
        <w:rFonts w:ascii="Times New Roman" w:eastAsia="Calibri"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8"/>
  </w:num>
  <w:num w:numId="3">
    <w:abstractNumId w:val="5"/>
  </w:num>
  <w:num w:numId="4">
    <w:abstractNumId w:val="2"/>
  </w:num>
  <w:num w:numId="5">
    <w:abstractNumId w:val="1"/>
  </w:num>
  <w:num w:numId="6">
    <w:abstractNumId w:val="4"/>
  </w:num>
  <w:num w:numId="7">
    <w:abstractNumId w:val="7"/>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42E5C"/>
    <w:rsid w:val="00046613"/>
    <w:rsid w:val="00065665"/>
    <w:rsid w:val="00071658"/>
    <w:rsid w:val="00084562"/>
    <w:rsid w:val="0009213E"/>
    <w:rsid w:val="000936AF"/>
    <w:rsid w:val="000A0E70"/>
    <w:rsid w:val="000A2B80"/>
    <w:rsid w:val="000B2993"/>
    <w:rsid w:val="000B35BD"/>
    <w:rsid w:val="000C35EB"/>
    <w:rsid w:val="000C5BAA"/>
    <w:rsid w:val="000F1A27"/>
    <w:rsid w:val="000F49CE"/>
    <w:rsid w:val="00124A22"/>
    <w:rsid w:val="0014254D"/>
    <w:rsid w:val="001458EA"/>
    <w:rsid w:val="00154BBC"/>
    <w:rsid w:val="001719BB"/>
    <w:rsid w:val="00174D29"/>
    <w:rsid w:val="0018690E"/>
    <w:rsid w:val="00186E59"/>
    <w:rsid w:val="001B2DAC"/>
    <w:rsid w:val="001B5B01"/>
    <w:rsid w:val="001B6403"/>
    <w:rsid w:val="001D1A2C"/>
    <w:rsid w:val="001E29FE"/>
    <w:rsid w:val="001E2A36"/>
    <w:rsid w:val="00221CA5"/>
    <w:rsid w:val="002301DF"/>
    <w:rsid w:val="00247927"/>
    <w:rsid w:val="00250494"/>
    <w:rsid w:val="00254E1A"/>
    <w:rsid w:val="002B12FE"/>
    <w:rsid w:val="002B2050"/>
    <w:rsid w:val="002B2BF4"/>
    <w:rsid w:val="002B3ABD"/>
    <w:rsid w:val="002C02C8"/>
    <w:rsid w:val="002D7D46"/>
    <w:rsid w:val="003027B7"/>
    <w:rsid w:val="00347336"/>
    <w:rsid w:val="00355035"/>
    <w:rsid w:val="00395345"/>
    <w:rsid w:val="00397B39"/>
    <w:rsid w:val="003B0718"/>
    <w:rsid w:val="003C39C3"/>
    <w:rsid w:val="003C7D51"/>
    <w:rsid w:val="003F6051"/>
    <w:rsid w:val="00407C6D"/>
    <w:rsid w:val="00416C0C"/>
    <w:rsid w:val="00440501"/>
    <w:rsid w:val="00463F76"/>
    <w:rsid w:val="00482E1D"/>
    <w:rsid w:val="004F1B9F"/>
    <w:rsid w:val="004F73AA"/>
    <w:rsid w:val="00502880"/>
    <w:rsid w:val="0055484F"/>
    <w:rsid w:val="005549F8"/>
    <w:rsid w:val="00554AD3"/>
    <w:rsid w:val="00557BDD"/>
    <w:rsid w:val="005620C3"/>
    <w:rsid w:val="0056285E"/>
    <w:rsid w:val="00563347"/>
    <w:rsid w:val="005A19D6"/>
    <w:rsid w:val="005B6D67"/>
    <w:rsid w:val="005D51A8"/>
    <w:rsid w:val="005E1B7D"/>
    <w:rsid w:val="005E4E03"/>
    <w:rsid w:val="00602540"/>
    <w:rsid w:val="00652B9B"/>
    <w:rsid w:val="006548CC"/>
    <w:rsid w:val="00677137"/>
    <w:rsid w:val="00683EA7"/>
    <w:rsid w:val="00691624"/>
    <w:rsid w:val="00695A7E"/>
    <w:rsid w:val="006C1532"/>
    <w:rsid w:val="006D2DED"/>
    <w:rsid w:val="006E15E0"/>
    <w:rsid w:val="007176DB"/>
    <w:rsid w:val="00722CEC"/>
    <w:rsid w:val="00735751"/>
    <w:rsid w:val="00790CBD"/>
    <w:rsid w:val="007B037C"/>
    <w:rsid w:val="007D0EBB"/>
    <w:rsid w:val="007F2BFD"/>
    <w:rsid w:val="00800F3F"/>
    <w:rsid w:val="00802190"/>
    <w:rsid w:val="00814189"/>
    <w:rsid w:val="00832943"/>
    <w:rsid w:val="00854447"/>
    <w:rsid w:val="008629A3"/>
    <w:rsid w:val="00866639"/>
    <w:rsid w:val="00892028"/>
    <w:rsid w:val="0089247F"/>
    <w:rsid w:val="008C585E"/>
    <w:rsid w:val="008E226F"/>
    <w:rsid w:val="00911359"/>
    <w:rsid w:val="0091561F"/>
    <w:rsid w:val="009208DF"/>
    <w:rsid w:val="009352A2"/>
    <w:rsid w:val="00951E56"/>
    <w:rsid w:val="00956F60"/>
    <w:rsid w:val="00983F9B"/>
    <w:rsid w:val="009902CF"/>
    <w:rsid w:val="009A5591"/>
    <w:rsid w:val="009B7C8B"/>
    <w:rsid w:val="009C550B"/>
    <w:rsid w:val="009F3C10"/>
    <w:rsid w:val="00A25DCB"/>
    <w:rsid w:val="00A26A6D"/>
    <w:rsid w:val="00A41BDE"/>
    <w:rsid w:val="00A43292"/>
    <w:rsid w:val="00A51D44"/>
    <w:rsid w:val="00A63958"/>
    <w:rsid w:val="00A7212C"/>
    <w:rsid w:val="00A82F7D"/>
    <w:rsid w:val="00A857B1"/>
    <w:rsid w:val="00A91074"/>
    <w:rsid w:val="00AA54FE"/>
    <w:rsid w:val="00AC309D"/>
    <w:rsid w:val="00AC6233"/>
    <w:rsid w:val="00B36650"/>
    <w:rsid w:val="00B409EF"/>
    <w:rsid w:val="00B4479B"/>
    <w:rsid w:val="00B668E2"/>
    <w:rsid w:val="00B7011F"/>
    <w:rsid w:val="00B845CE"/>
    <w:rsid w:val="00B93C13"/>
    <w:rsid w:val="00B958EF"/>
    <w:rsid w:val="00BD2894"/>
    <w:rsid w:val="00BF60A5"/>
    <w:rsid w:val="00C11933"/>
    <w:rsid w:val="00C20D6E"/>
    <w:rsid w:val="00C33882"/>
    <w:rsid w:val="00C53896"/>
    <w:rsid w:val="00C65F15"/>
    <w:rsid w:val="00C81D64"/>
    <w:rsid w:val="00C82331"/>
    <w:rsid w:val="00CA1697"/>
    <w:rsid w:val="00CA6715"/>
    <w:rsid w:val="00CB43BB"/>
    <w:rsid w:val="00CE7489"/>
    <w:rsid w:val="00CF2538"/>
    <w:rsid w:val="00D63685"/>
    <w:rsid w:val="00D87905"/>
    <w:rsid w:val="00DA1CA6"/>
    <w:rsid w:val="00DC1F14"/>
    <w:rsid w:val="00DD63E8"/>
    <w:rsid w:val="00DE4E68"/>
    <w:rsid w:val="00DF2EA7"/>
    <w:rsid w:val="00E16DD7"/>
    <w:rsid w:val="00E234CF"/>
    <w:rsid w:val="00E4472E"/>
    <w:rsid w:val="00E523ED"/>
    <w:rsid w:val="00E65016"/>
    <w:rsid w:val="00E802E8"/>
    <w:rsid w:val="00E82514"/>
    <w:rsid w:val="00E82DDF"/>
    <w:rsid w:val="00E8332A"/>
    <w:rsid w:val="00EA2720"/>
    <w:rsid w:val="00ED5734"/>
    <w:rsid w:val="00EE4764"/>
    <w:rsid w:val="00EE52F5"/>
    <w:rsid w:val="00EE6647"/>
    <w:rsid w:val="00F1352D"/>
    <w:rsid w:val="00F342D9"/>
    <w:rsid w:val="00F478A4"/>
    <w:rsid w:val="00F64C0D"/>
    <w:rsid w:val="00F8429F"/>
    <w:rsid w:val="00FA6B72"/>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65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B349-266B-433C-A2CF-0FD0A47B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2023-01-11T14:28:00Z</dcterms:created>
  <dcterms:modified xsi:type="dcterms:W3CDTF">2023-01-17T20:01:00Z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